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Федеральное государственное образовательное бюджетное</w:t>
      </w:r>
    </w:p>
    <w:p w:rsidR="00BB4534" w:rsidRP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учреждение высшего образования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«ФИНАНСОВЫЙ УНИВЕРСИТЕТ 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ПРИ ПРАВИТЕЛЬСТВЕ РОССИЙСКОЙ ФЕДЕРАЦИИ»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(Финансовый университет)</w:t>
      </w: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Департамент банковского дела и монетарного регулирования 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Кафедра «Финансовые технологии»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Финансового факультета</w:t>
      </w:r>
    </w:p>
    <w:p w:rsidR="00BB4534" w:rsidRDefault="00BB4534" w:rsidP="00BB4534">
      <w:pPr>
        <w:widowControl/>
        <w:jc w:val="center"/>
        <w:rPr>
          <w:rFonts w:cs="Palatino Linotype"/>
          <w:b/>
          <w:sz w:val="28"/>
          <w:szCs w:val="28"/>
          <w:lang w:eastAsia="ar-SA"/>
        </w:rPr>
      </w:pPr>
    </w:p>
    <w:p w:rsidR="00BB4534" w:rsidRPr="00A80610" w:rsidRDefault="00BB4534" w:rsidP="00BB4534">
      <w:pPr>
        <w:spacing w:line="360" w:lineRule="auto"/>
        <w:rPr>
          <w:sz w:val="28"/>
          <w:szCs w:val="28"/>
        </w:rPr>
      </w:pPr>
      <w:r>
        <w:rPr>
          <w:rFonts w:cs="Palatino Linotype"/>
          <w:b/>
          <w:sz w:val="28"/>
          <w:szCs w:val="28"/>
          <w:lang w:eastAsia="ar-SA"/>
        </w:rPr>
        <w:tab/>
        <w:t xml:space="preserve">                                                                                 </w:t>
      </w:r>
      <w:r w:rsidRPr="00A80610">
        <w:rPr>
          <w:sz w:val="28"/>
          <w:szCs w:val="28"/>
        </w:rPr>
        <w:t>УТВЕРЖДАЮ</w:t>
      </w:r>
    </w:p>
    <w:p w:rsidR="00BB4534" w:rsidRPr="00FB06B8" w:rsidRDefault="00BB4534" w:rsidP="00BB453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</w:t>
      </w:r>
      <w:r w:rsidRPr="006A7A73">
        <w:rPr>
          <w:sz w:val="28"/>
          <w:szCs w:val="28"/>
        </w:rPr>
        <w:t xml:space="preserve">роректор </w:t>
      </w:r>
      <w:r w:rsidRPr="00FB06B8">
        <w:rPr>
          <w:sz w:val="28"/>
          <w:szCs w:val="28"/>
        </w:rPr>
        <w:t xml:space="preserve">по учебной и </w:t>
      </w:r>
    </w:p>
    <w:p w:rsidR="00BB4534" w:rsidRDefault="00BB4534" w:rsidP="00BB4534">
      <w:pPr>
        <w:spacing w:line="360" w:lineRule="auto"/>
        <w:jc w:val="center"/>
        <w:rPr>
          <w:sz w:val="28"/>
          <w:szCs w:val="28"/>
        </w:rPr>
      </w:pPr>
      <w:r w:rsidRPr="00FB06B8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                       </w:t>
      </w:r>
      <w:r w:rsidRPr="00FB06B8">
        <w:rPr>
          <w:sz w:val="28"/>
          <w:szCs w:val="28"/>
        </w:rPr>
        <w:t xml:space="preserve"> методической работе</w:t>
      </w:r>
    </w:p>
    <w:p w:rsidR="00BB4534" w:rsidRDefault="00BB4534" w:rsidP="00BB453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__________Е.А. Каменева</w:t>
      </w:r>
    </w:p>
    <w:p w:rsidR="00BB4534" w:rsidRDefault="00BB4534" w:rsidP="00BB4534">
      <w:pPr>
        <w:widowControl/>
        <w:tabs>
          <w:tab w:val="left" w:pos="6720"/>
        </w:tabs>
        <w:rPr>
          <w:rFonts w:cs="Palatino Linotype"/>
          <w:b/>
          <w:sz w:val="28"/>
          <w:szCs w:val="28"/>
          <w:lang w:eastAsia="ar-SA"/>
        </w:rPr>
      </w:pPr>
      <w:r>
        <w:rPr>
          <w:sz w:val="28"/>
          <w:szCs w:val="28"/>
        </w:rPr>
        <w:t xml:space="preserve">                                                                                            «</w:t>
      </w:r>
      <w:r w:rsidR="003B24B7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3B24B7">
        <w:rPr>
          <w:sz w:val="28"/>
          <w:szCs w:val="28"/>
        </w:rPr>
        <w:t xml:space="preserve"> мая </w:t>
      </w:r>
      <w:r>
        <w:rPr>
          <w:sz w:val="28"/>
          <w:szCs w:val="28"/>
        </w:rPr>
        <w:t xml:space="preserve">2023 </w:t>
      </w:r>
      <w:r w:rsidRPr="006A7A73">
        <w:rPr>
          <w:sz w:val="28"/>
          <w:szCs w:val="28"/>
        </w:rPr>
        <w:t>г.</w:t>
      </w:r>
    </w:p>
    <w:p w:rsidR="00BB4534" w:rsidRDefault="00BB4534" w:rsidP="00BB4534">
      <w:pPr>
        <w:widowControl/>
        <w:rPr>
          <w:rFonts w:cs="Palatino Linotype"/>
          <w:b/>
          <w:sz w:val="32"/>
          <w:szCs w:val="32"/>
          <w:lang w:eastAsia="ar-SA"/>
        </w:rPr>
      </w:pPr>
    </w:p>
    <w:p w:rsidR="00BB4534" w:rsidRDefault="00BB4534" w:rsidP="00BB4534">
      <w:pPr>
        <w:widowControl/>
        <w:jc w:val="center"/>
        <w:rPr>
          <w:rFonts w:cs="Palatino Linotype"/>
          <w:b/>
          <w:sz w:val="32"/>
          <w:szCs w:val="32"/>
          <w:lang w:eastAsia="ar-SA"/>
        </w:rPr>
      </w:pPr>
    </w:p>
    <w:p w:rsidR="00BB4534" w:rsidRDefault="00BB4534" w:rsidP="00BB4534">
      <w:pPr>
        <w:widowControl/>
        <w:jc w:val="center"/>
        <w:rPr>
          <w:rFonts w:cs="Palatino Linotype"/>
          <w:b/>
          <w:sz w:val="32"/>
          <w:szCs w:val="32"/>
          <w:lang w:eastAsia="ar-SA"/>
        </w:rPr>
      </w:pPr>
      <w:r>
        <w:rPr>
          <w:rFonts w:cs="Palatino Linotype"/>
          <w:b/>
          <w:sz w:val="32"/>
          <w:szCs w:val="32"/>
          <w:lang w:eastAsia="ar-SA"/>
        </w:rPr>
        <w:t xml:space="preserve">Н.А. Амосова, Н.А. Ковалева, О.С. Рудакова, С.С. </w:t>
      </w:r>
      <w:proofErr w:type="spellStart"/>
      <w:r>
        <w:rPr>
          <w:rFonts w:cs="Palatino Linotype"/>
          <w:b/>
          <w:sz w:val="32"/>
          <w:szCs w:val="32"/>
          <w:lang w:eastAsia="ar-SA"/>
        </w:rPr>
        <w:t>Акулинкин</w:t>
      </w:r>
      <w:proofErr w:type="spellEnd"/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b/>
          <w:sz w:val="32"/>
          <w:szCs w:val="32"/>
          <w:lang w:eastAsia="ar-SA"/>
        </w:rPr>
        <w:t>ДИДЖИТАЛИЗАЦИЯ, ФИНТЕХ И ИННОВАЦИИ В ФИНАНСОВЫХ ИНСТИТУТАХ</w:t>
      </w:r>
      <w:r>
        <w:rPr>
          <w:rFonts w:cs="Palatino Linotype"/>
          <w:sz w:val="18"/>
          <w:szCs w:val="18"/>
          <w:lang w:eastAsia="ar-SA"/>
        </w:rPr>
        <w:t xml:space="preserve">    </w:t>
      </w:r>
    </w:p>
    <w:p w:rsidR="00BB4534" w:rsidRDefault="00BB4534" w:rsidP="00BB4534">
      <w:pPr>
        <w:widowControl/>
        <w:jc w:val="center"/>
        <w:rPr>
          <w:b/>
          <w:sz w:val="32"/>
          <w:szCs w:val="32"/>
          <w:lang w:eastAsia="ar-SA"/>
        </w:rPr>
      </w:pP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Рабочая программа дисциплины</w:t>
      </w:r>
    </w:p>
    <w:p w:rsidR="00BB4534" w:rsidRDefault="00BB4534" w:rsidP="00BB4534">
      <w:pPr>
        <w:widowControl/>
        <w:jc w:val="center"/>
        <w:rPr>
          <w:b/>
          <w:sz w:val="28"/>
          <w:szCs w:val="28"/>
          <w:lang w:eastAsia="ar-SA"/>
        </w:rPr>
      </w:pP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38.03.01 «Экономика»,</w:t>
      </w: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ОП «Экономика и финансы»,</w:t>
      </w: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Профиль: «Финансы и банковское дело»</w:t>
      </w:r>
    </w:p>
    <w:p w:rsidR="00BB4534" w:rsidRDefault="00BB4534" w:rsidP="00BB4534">
      <w:pPr>
        <w:widowControl/>
        <w:rPr>
          <w:sz w:val="28"/>
          <w:szCs w:val="28"/>
          <w:lang w:eastAsia="ar-SA"/>
        </w:rPr>
      </w:pPr>
    </w:p>
    <w:p w:rsidR="00BB4534" w:rsidRDefault="00BB4534" w:rsidP="00BB4534">
      <w:pPr>
        <w:widowControl/>
        <w:rPr>
          <w:sz w:val="28"/>
          <w:szCs w:val="28"/>
          <w:lang w:eastAsia="ar-SA"/>
        </w:rPr>
      </w:pPr>
    </w:p>
    <w:p w:rsidR="00BB4534" w:rsidRDefault="00BB4534" w:rsidP="00BB4534">
      <w:pPr>
        <w:widowControl/>
        <w:jc w:val="center"/>
        <w:rPr>
          <w:sz w:val="28"/>
          <w:szCs w:val="28"/>
          <w:lang w:eastAsia="ar-SA"/>
        </w:rPr>
      </w:pPr>
    </w:p>
    <w:p w:rsidR="00BB4534" w:rsidRDefault="00BB4534" w:rsidP="00BB4534">
      <w:pPr>
        <w:widowControl/>
        <w:jc w:val="center"/>
        <w:rPr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Рекомендовано Ученым советом Финансового факультета  </w:t>
      </w:r>
    </w:p>
    <w:p w:rsidR="00BB4534" w:rsidRDefault="00BB4534" w:rsidP="00BB4534">
      <w:pPr>
        <w:widowControl/>
        <w:jc w:val="center"/>
        <w:rPr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 (протокол № 34 от «16» мая 2023г.)</w:t>
      </w:r>
    </w:p>
    <w:p w:rsidR="00BB4534" w:rsidRDefault="00BB4534" w:rsidP="00BB4534">
      <w:pPr>
        <w:widowControl/>
        <w:jc w:val="center"/>
        <w:rPr>
          <w:i/>
          <w:iCs/>
          <w:color w:val="000000"/>
          <w:sz w:val="24"/>
          <w:szCs w:val="24"/>
        </w:rPr>
      </w:pPr>
    </w:p>
    <w:p w:rsidR="00BB4534" w:rsidRDefault="00BB4534" w:rsidP="00BB4534">
      <w:pPr>
        <w:widowControl/>
        <w:jc w:val="center"/>
        <w:rPr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Одобрено Учебно-научным Департаментом банковского дела и монетарного регулирования Финансового факультета </w:t>
      </w:r>
    </w:p>
    <w:p w:rsidR="00BB4534" w:rsidRDefault="00BB4534" w:rsidP="00BB4534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i/>
          <w:sz w:val="24"/>
          <w:szCs w:val="24"/>
        </w:rPr>
        <w:t>(протокол № 18 от «11» мая 2023г.)</w:t>
      </w:r>
    </w:p>
    <w:p w:rsidR="00BB4534" w:rsidRDefault="00BB4534" w:rsidP="00BB4534">
      <w:pPr>
        <w:widowControl/>
        <w:jc w:val="center"/>
        <w:rPr>
          <w:b/>
          <w:sz w:val="24"/>
          <w:szCs w:val="24"/>
        </w:rPr>
      </w:pPr>
    </w:p>
    <w:p w:rsidR="00BB4534" w:rsidRDefault="00BB4534" w:rsidP="00BB4534">
      <w:pPr>
        <w:widowControl/>
        <w:jc w:val="center"/>
        <w:rPr>
          <w:sz w:val="24"/>
          <w:szCs w:val="24"/>
        </w:rPr>
      </w:pPr>
      <w:r>
        <w:rPr>
          <w:rFonts w:cs="Palatino Linotype"/>
          <w:i/>
          <w:sz w:val="24"/>
          <w:szCs w:val="24"/>
          <w:lang w:eastAsia="ar-SA"/>
        </w:rPr>
        <w:t>Одобрено Кафедрой «Финансовые технологии»</w:t>
      </w:r>
    </w:p>
    <w:p w:rsidR="00BB4534" w:rsidRDefault="00BB4534" w:rsidP="00BB4534">
      <w:pPr>
        <w:widowControl/>
        <w:jc w:val="center"/>
        <w:rPr>
          <w:sz w:val="24"/>
          <w:szCs w:val="24"/>
        </w:rPr>
      </w:pPr>
      <w:r>
        <w:rPr>
          <w:rFonts w:cs="Palatino Linotype"/>
          <w:i/>
          <w:sz w:val="24"/>
          <w:szCs w:val="24"/>
          <w:lang w:eastAsia="ar-SA"/>
        </w:rPr>
        <w:t>(протокол № 8 от «28» апреля 2023г.)</w:t>
      </w:r>
    </w:p>
    <w:p w:rsidR="00BB4534" w:rsidRDefault="00BB4534" w:rsidP="00BB4534">
      <w:pPr>
        <w:widowControl/>
        <w:jc w:val="center"/>
        <w:rPr>
          <w:sz w:val="28"/>
          <w:szCs w:val="24"/>
          <w:lang w:eastAsia="ar-SA"/>
        </w:rPr>
      </w:pPr>
    </w:p>
    <w:p w:rsidR="00BB4534" w:rsidRDefault="00BB4534" w:rsidP="00BB4534">
      <w:pPr>
        <w:widowControl/>
        <w:jc w:val="center"/>
        <w:rPr>
          <w:b/>
          <w:sz w:val="28"/>
          <w:szCs w:val="24"/>
          <w:lang w:eastAsia="ar-SA"/>
        </w:rPr>
      </w:pPr>
    </w:p>
    <w:p w:rsidR="00BB4534" w:rsidRDefault="00BB4534" w:rsidP="003B24B7">
      <w:pPr>
        <w:widowControl/>
        <w:jc w:val="center"/>
        <w:rPr>
          <w:b/>
          <w:sz w:val="28"/>
          <w:szCs w:val="24"/>
          <w:lang w:eastAsia="ar-SA"/>
        </w:rPr>
      </w:pPr>
      <w:r>
        <w:rPr>
          <w:b/>
          <w:sz w:val="28"/>
          <w:szCs w:val="24"/>
          <w:lang w:eastAsia="ar-SA"/>
        </w:rPr>
        <w:t>Москва 2023</w:t>
      </w:r>
    </w:p>
    <w:p w:rsidR="00BB4534" w:rsidRDefault="00BB4534" w:rsidP="00BB4534">
      <w:pPr>
        <w:pStyle w:val="af5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Содержание</w:t>
      </w:r>
    </w:p>
    <w:p w:rsidR="00BB4534" w:rsidRDefault="00BB4534" w:rsidP="00BB4534">
      <w:pPr>
        <w:widowControl/>
        <w:jc w:val="center"/>
        <w:rPr>
          <w:b/>
          <w:sz w:val="28"/>
          <w:szCs w:val="24"/>
          <w:lang w:eastAsia="ar-SA"/>
        </w:rPr>
      </w:pPr>
    </w:p>
    <w:sdt>
      <w:sdtPr>
        <w:rPr>
          <w:bCs/>
        </w:rPr>
        <w:id w:val="430397962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:rsidR="00BB4534" w:rsidRPr="00BB4534" w:rsidRDefault="00BB4534" w:rsidP="00BB4534">
          <w:pPr>
            <w:tabs>
              <w:tab w:val="right" w:leader="dot" w:pos="10196"/>
            </w:tabs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1. Наименование дисциплины</w:t>
          </w:r>
          <w:r w:rsidRPr="00BB4534">
            <w:rPr>
              <w:sz w:val="28"/>
              <w:szCs w:val="28"/>
            </w:rPr>
            <w:tab/>
          </w:r>
          <w:r w:rsidR="009E66C7">
            <w:rPr>
              <w:sz w:val="28"/>
              <w:szCs w:val="28"/>
            </w:rPr>
            <w:t>3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 xml:space="preserve">2. </w:t>
          </w:r>
          <w:r w:rsidRPr="00BB4534">
            <w:rPr>
              <w:rFonts w:eastAsiaTheme="minorEastAsia"/>
              <w:sz w:val="28"/>
              <w:szCs w:val="28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 w:rsidRPr="00BB4534">
            <w:rPr>
              <w:sz w:val="28"/>
              <w:szCs w:val="28"/>
            </w:rPr>
            <w:tab/>
          </w:r>
          <w:r w:rsidR="009E66C7">
            <w:rPr>
              <w:sz w:val="28"/>
              <w:szCs w:val="28"/>
            </w:rPr>
            <w:t>3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3. Место дисциплины в структуре образовательной программы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7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 xml:space="preserve">4. </w:t>
          </w:r>
          <w:r w:rsidRPr="00BB4534">
            <w:rPr>
              <w:rFonts w:eastAsiaTheme="minorEastAsia"/>
              <w:sz w:val="28"/>
              <w:szCs w:val="28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7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8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rPr>
              <w:rFonts w:eastAsiaTheme="minorEastAsia"/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>5.1. Содержание дисциплины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8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rPr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>5.2. Учебно-тематический план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16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rFonts w:eastAsiaTheme="minorEastAsia"/>
              <w:sz w:val="28"/>
              <w:szCs w:val="28"/>
            </w:rPr>
            <w:t>5.3. Содержание семинаров, практических занятий...…………………</w:t>
          </w:r>
          <w:proofErr w:type="gramStart"/>
          <w:r w:rsidRPr="00BB4534">
            <w:rPr>
              <w:rFonts w:eastAsiaTheme="minorEastAsia"/>
              <w:sz w:val="28"/>
              <w:szCs w:val="28"/>
            </w:rPr>
            <w:t>…….</w:t>
          </w:r>
          <w:proofErr w:type="gramEnd"/>
          <w:r w:rsidRPr="00BB4534">
            <w:rPr>
              <w:rFonts w:eastAsiaTheme="minorEastAsia"/>
              <w:sz w:val="28"/>
              <w:szCs w:val="28"/>
            </w:rPr>
            <w:t>.……</w:t>
          </w:r>
          <w:r w:rsidR="00D9191C">
            <w:rPr>
              <w:rFonts w:eastAsiaTheme="minorEastAsia"/>
              <w:sz w:val="28"/>
              <w:szCs w:val="28"/>
            </w:rPr>
            <w:t>..</w:t>
          </w:r>
          <w:r w:rsidRPr="00BB4534">
            <w:rPr>
              <w:rFonts w:eastAsiaTheme="minorEastAsia"/>
              <w:sz w:val="28"/>
              <w:szCs w:val="28"/>
            </w:rPr>
            <w:t>…</w:t>
          </w:r>
          <w:r w:rsidR="00D9191C">
            <w:rPr>
              <w:rFonts w:eastAsiaTheme="minorEastAsia"/>
              <w:sz w:val="28"/>
              <w:szCs w:val="28"/>
            </w:rPr>
            <w:t>18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>6. Перечень учебно-методического обеспечения для самостоятельной работы обучающихся по дисциплине</w:t>
          </w:r>
          <w:proofErr w:type="gramStart"/>
          <w:r w:rsidRPr="00BB4534">
            <w:rPr>
              <w:sz w:val="28"/>
              <w:szCs w:val="28"/>
            </w:rPr>
            <w:t xml:space="preserve"> .…</w:t>
          </w:r>
          <w:proofErr w:type="gramEnd"/>
          <w:r w:rsidRPr="00BB4534">
            <w:rPr>
              <w:sz w:val="28"/>
              <w:szCs w:val="28"/>
            </w:rPr>
            <w:t>………………………………………………………..</w:t>
          </w:r>
          <w:r w:rsidR="00D9191C">
            <w:rPr>
              <w:sz w:val="28"/>
              <w:szCs w:val="28"/>
            </w:rPr>
            <w:t>23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23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6.2. Перечень вопросов, заданий, тем для подготовки к текущему контролю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28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7.Фонд оценочных средств для проведения промежуточной аттестации обучающихся по дисциплине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31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8. Перечень основной и дополнительной учебной литературы, необходимой для освоения дисциплины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52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54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rPr>
              <w:rFonts w:eastAsiaTheme="minorEastAsia"/>
              <w:sz w:val="28"/>
              <w:szCs w:val="28"/>
            </w:rPr>
          </w:pPr>
          <w:r w:rsidRPr="00BB4534">
            <w:rPr>
              <w:sz w:val="28"/>
              <w:szCs w:val="28"/>
            </w:rPr>
            <w:t>10. Методические указания для обучающихся по освоению дисциплины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55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</w:r>
          <w:r w:rsidRPr="00BB4534">
            <w:rPr>
              <w:sz w:val="28"/>
              <w:szCs w:val="28"/>
            </w:rPr>
            <w:tab/>
          </w:r>
          <w:r w:rsidR="00D9191C">
            <w:rPr>
              <w:sz w:val="28"/>
              <w:szCs w:val="28"/>
            </w:rPr>
            <w:t>55</w:t>
          </w:r>
        </w:p>
        <w:p w:rsidR="00BB4534" w:rsidRPr="00BB4534" w:rsidRDefault="00BB4534" w:rsidP="00BB4534">
          <w:pPr>
            <w:tabs>
              <w:tab w:val="right" w:leader="dot" w:pos="10196"/>
            </w:tabs>
            <w:jc w:val="both"/>
            <w:rPr>
              <w:rFonts w:eastAsiaTheme="minorEastAsia"/>
              <w:sz w:val="28"/>
              <w:szCs w:val="28"/>
            </w:rPr>
          </w:pPr>
          <w:r w:rsidRPr="00BB4534">
            <w:rPr>
              <w:bCs/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дисциплине…</w:t>
          </w:r>
          <w:r w:rsidRPr="00BB4534">
            <w:rPr>
              <w:sz w:val="28"/>
              <w:szCs w:val="28"/>
            </w:rPr>
            <w:t>…………………</w:t>
          </w:r>
          <w:r>
            <w:rPr>
              <w:sz w:val="28"/>
              <w:szCs w:val="28"/>
            </w:rPr>
            <w:t>...</w:t>
          </w:r>
          <w:r w:rsidRPr="00BB4534">
            <w:rPr>
              <w:sz w:val="28"/>
              <w:szCs w:val="28"/>
            </w:rPr>
            <w:t>…………</w:t>
          </w:r>
          <w:r w:rsidRPr="00BB4534">
            <w:t>….</w:t>
          </w:r>
          <w:r w:rsidRPr="00BB4534">
            <w:rPr>
              <w:sz w:val="28"/>
              <w:szCs w:val="28"/>
            </w:rPr>
            <w:t>…</w:t>
          </w:r>
          <w:r w:rsidRPr="00BB4534">
            <w:t>...</w:t>
          </w:r>
          <w:r w:rsidRPr="00BB4534">
            <w:rPr>
              <w:sz w:val="28"/>
              <w:szCs w:val="28"/>
            </w:rPr>
            <w:t>……</w:t>
          </w:r>
          <w:r w:rsidR="00D9191C">
            <w:rPr>
              <w:sz w:val="28"/>
              <w:szCs w:val="28"/>
            </w:rPr>
            <w:t>56</w:t>
          </w:r>
        </w:p>
      </w:sdtContent>
    </w:sdt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Toc134610345"/>
    </w:p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</w:p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</w:p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</w:p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</w:p>
    <w:p w:rsidR="00BB4534" w:rsidRDefault="00BB4534" w:rsidP="00BB4534">
      <w:pPr>
        <w:pStyle w:val="1"/>
        <w:keepNext w:val="0"/>
        <w:keepLines w:val="0"/>
        <w:suppressAutoHyphens w:val="0"/>
        <w:spacing w:before="240" w:line="360" w:lineRule="auto"/>
        <w:jc w:val="both"/>
      </w:pPr>
      <w:r>
        <w:rPr>
          <w:rFonts w:ascii="Times New Roman" w:hAnsi="Times New Roman" w:cs="Times New Roman"/>
          <w:color w:val="auto"/>
        </w:rPr>
        <w:lastRenderedPageBreak/>
        <w:t>1. Наименование дисциплины</w:t>
      </w:r>
      <w:bookmarkEnd w:id="0"/>
      <w:r>
        <w:t xml:space="preserve"> </w:t>
      </w:r>
    </w:p>
    <w:p w:rsidR="00BB4534" w:rsidRDefault="00BB4534" w:rsidP="00BB4534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Дисциплина «Диджитализация, финтех и инновации в финансовых институтах».</w:t>
      </w:r>
    </w:p>
    <w:p w:rsidR="00BB4534" w:rsidRDefault="00BB4534" w:rsidP="00BB4534">
      <w:pPr>
        <w:pStyle w:val="1"/>
        <w:keepNext w:val="0"/>
        <w:keepLines w:val="0"/>
        <w:suppressAutoHyphens w:val="0"/>
        <w:spacing w:before="240" w:after="240"/>
        <w:jc w:val="both"/>
        <w:rPr>
          <w:rFonts w:ascii="Times New Roman" w:hAnsi="Times New Roman" w:cs="Times New Roman"/>
          <w:color w:val="auto"/>
        </w:rPr>
      </w:pPr>
      <w:bookmarkStart w:id="1" w:name="_Toc134610346"/>
      <w:r>
        <w:rPr>
          <w:rFonts w:ascii="Times New Roman" w:hAnsi="Times New Roman" w:cs="Times New Roman"/>
          <w:color w:val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BB4534" w:rsidRDefault="00BB4534" w:rsidP="00BB4534">
      <w:pPr>
        <w:pStyle w:val="af9"/>
        <w:widowControl w:val="0"/>
        <w:suppressAutoHyphens w:val="0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изучения дисциплины </w:t>
      </w:r>
      <w:r>
        <w:rPr>
          <w:rFonts w:ascii="Times New Roman" w:hAnsi="Times New Roman"/>
          <w:sz w:val="28"/>
          <w:szCs w:val="28"/>
        </w:rPr>
        <w:t xml:space="preserve">«Диджитализация, финтех и инновации в финансовых институтах» </w:t>
      </w:r>
      <w:r>
        <w:rPr>
          <w:rFonts w:ascii="Times New Roman" w:hAnsi="Times New Roman" w:cs="Times New Roman"/>
          <w:sz w:val="28"/>
          <w:szCs w:val="28"/>
        </w:rPr>
        <w:t xml:space="preserve">в совокупности с другими дисциплинами обеспечивает инструментарий формирования следующих компетенций: </w:t>
      </w:r>
    </w:p>
    <w:p w:rsidR="00BB4534" w:rsidRPr="00BB4534" w:rsidRDefault="00BB4534" w:rsidP="00BB4534">
      <w:pPr>
        <w:pStyle w:val="af9"/>
        <w:widowControl w:val="0"/>
        <w:suppressAutoHyphens w:val="0"/>
        <w:spacing w:line="240" w:lineRule="auto"/>
        <w:ind w:left="0" w:firstLine="709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0702" w:type="dxa"/>
        <w:tblInd w:w="-501" w:type="dxa"/>
        <w:tblLayout w:type="fixed"/>
        <w:tblLook w:val="04A0" w:firstRow="1" w:lastRow="0" w:firstColumn="1" w:lastColumn="0" w:noHBand="0" w:noVBand="1"/>
      </w:tblPr>
      <w:tblGrid>
        <w:gridCol w:w="1205"/>
        <w:gridCol w:w="2268"/>
        <w:gridCol w:w="2410"/>
        <w:gridCol w:w="4819"/>
      </w:tblGrid>
      <w:tr w:rsidR="00BB4534" w:rsidTr="00541A77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Код </w:t>
            </w:r>
            <w:r w:rsidR="00541A77">
              <w:rPr>
                <w:b/>
                <w:sz w:val="24"/>
                <w:lang w:eastAsia="en-US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B4534" w:rsidTr="00541A77">
        <w:trPr>
          <w:trHeight w:val="2265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УК-10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541A77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основные приемы сбора, обработки и классификации данных при анализе процессов диджитализации на финансовых рынках</w:t>
            </w:r>
          </w:p>
          <w:p w:rsidR="00BB4534" w:rsidRDefault="00BB4534" w:rsidP="00BB4534">
            <w:pPr>
              <w:suppressAutoHyphens w:val="0"/>
              <w:ind w:left="38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ind w:left="38"/>
              <w:rPr>
                <w:bCs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собрать и обработать данные, выполнить их классификацию, грамотно интерпретировать полученные результаты процессов диджитализации на финансовых рынках</w:t>
            </w:r>
          </w:p>
        </w:tc>
      </w:tr>
      <w:tr w:rsidR="00BB4534" w:rsidTr="00541A77">
        <w:trPr>
          <w:trHeight w:val="3292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процессы оказания финансовых услуг, использования инновационных технологий в бизнес-процессах финансовых организаций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bCs/>
                <w:strike/>
                <w:sz w:val="24"/>
                <w:szCs w:val="24"/>
                <w:highlight w:val="yellow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</w:t>
            </w:r>
          </w:p>
        </w:tc>
      </w:tr>
      <w:tr w:rsidR="00BB4534" w:rsidTr="00541A77">
        <w:trPr>
          <w:trHeight w:val="2476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Формулирует признак классификации, выделяет соответствующие ему группы однородных «объектов», идентифицирует общие свойства </w:t>
            </w:r>
            <w:r>
              <w:rPr>
                <w:sz w:val="24"/>
                <w:szCs w:val="24"/>
                <w:lang w:eastAsia="en-US"/>
              </w:rPr>
              <w:lastRenderedPageBreak/>
              <w:t>элементов этих групп, оценивает полноту результатов классификации,</w:t>
            </w:r>
          </w:p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highlight w:val="green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показывает прикладное назначение классификационных групп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приемы выявления классификационных признаков и формирования классификационных групп при изучении процессов диджитализации на финансовых рынках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на основе анализа информации выполнить классификацию исходных данных, установить классификационные признаки, либо установить принадлежность </w:t>
            </w:r>
            <w:r>
              <w:rPr>
                <w:sz w:val="24"/>
                <w:szCs w:val="24"/>
                <w:lang w:eastAsia="en-US"/>
              </w:rPr>
              <w:lastRenderedPageBreak/>
              <w:t>того или иного анализируемого объекта, сущности, процесса, к определенной классификационной группе в процессе изучения процессов диджитализации на финансовых рынках</w:t>
            </w:r>
          </w:p>
        </w:tc>
      </w:tr>
      <w:tr w:rsidR="00BB4534" w:rsidTr="00541A77">
        <w:trPr>
          <w:trHeight w:val="2476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отличительные характеристики объектов, процессов, таких сущностей как факт и мнение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грамотно логично и аргументированно вырабатывать собственное суждение, выполнять оценки; отличать факты от мнений при анализе процессов диджитализации на финансовых рынках</w:t>
            </w:r>
          </w:p>
        </w:tc>
      </w:tr>
      <w:tr w:rsidR="00BB4534" w:rsidTr="00541A77">
        <w:trPr>
          <w:trHeight w:val="2476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характеристики и приемы системного подхода при анализе объектов и явлений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обосновать и отстоять собственную точку зрения при анализе объектов и явлений при изучении процессов диджитализации на финансовых рынках</w:t>
            </w:r>
          </w:p>
        </w:tc>
      </w:tr>
      <w:tr w:rsidR="00BB4534" w:rsidTr="00541A77">
        <w:trPr>
          <w:trHeight w:val="2067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pStyle w:val="af4"/>
              <w:tabs>
                <w:tab w:val="left" w:pos="0"/>
              </w:tabs>
              <w:suppressAutoHyphens w:val="0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BB4534" w:rsidRDefault="00BB4534" w:rsidP="00BB4534">
            <w:pPr>
              <w:pStyle w:val="af4"/>
              <w:tabs>
                <w:tab w:val="left" w:pos="0"/>
              </w:tabs>
              <w:suppressAutoHyphens w:val="0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 xml:space="preserve">теоретические и методологические основы проведения анализа деятельности экономического субъекта, приемы обоснования оперативных, тактических и стратегических управленческих решений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применять инструментарий анализа деятельности экономического субъекта, приемы обоснования оперативных, тактических и стратегических управленческих решений для их применения различными субъектами финансового рынка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</w:p>
        </w:tc>
      </w:tr>
      <w:tr w:rsidR="00BB4534" w:rsidTr="00541A77">
        <w:trPr>
          <w:trHeight w:val="2115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лучшие практики решения профессиональных задач диджитализации финансово-кредитной сферы в условиях неопределенности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воспринимать, обрабатывать, анализировать, критически оценивать результаты, полученные отечественными и зарубежными исследователями в области диджитализации финансово-кредитной сферы и предложить варианты решения профессиональных задач диджитализации финансово-кредитной сферы в условиях неопределенности</w:t>
            </w:r>
          </w:p>
        </w:tc>
      </w:tr>
      <w:tr w:rsidR="00BB4534" w:rsidTr="00541A77">
        <w:trPr>
          <w:trHeight w:val="2115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ПКП-1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лучшие практики использования инновационных технологий в бизнес-процессах финансовых организаций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выполнять профессиональные обязанности в части цифровизации бизнес-процессов в процессе текущей деятельности институтов финансового рынка</w:t>
            </w:r>
          </w:p>
        </w:tc>
      </w:tr>
      <w:tr w:rsidR="00BB4534" w:rsidTr="00541A77">
        <w:trPr>
          <w:trHeight w:val="2115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>:</w:t>
            </w:r>
            <w:r>
              <w:rPr>
                <w:bCs/>
                <w:sz w:val="24"/>
                <w:szCs w:val="24"/>
                <w:lang w:eastAsia="en-US"/>
              </w:rPr>
              <w:t xml:space="preserve"> финансовые и кредитные услуги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реализуемые в организациях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провести критический анализ реализуемых в организациях финансовых и кредитных услуг и разработать новые, продвигая их на российском и международном финансовом рынке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541A77">
        <w:trPr>
          <w:trHeight w:val="983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3.Выполняет проектные и финансово-экономические задачи в профессиональной деятельности на основе навыков решения проблем банковского дела, </w:t>
            </w:r>
            <w:r>
              <w:rPr>
                <w:sz w:val="24"/>
                <w:szCs w:val="24"/>
                <w:lang w:eastAsia="en-US"/>
              </w:rPr>
              <w:lastRenderedPageBreak/>
              <w:t>финансов, экономики и бизнес-аналитики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 xml:space="preserve">знать: </w:t>
            </w:r>
            <w:r>
              <w:rPr>
                <w:bCs/>
                <w:sz w:val="24"/>
                <w:szCs w:val="24"/>
                <w:lang w:eastAsia="en-US"/>
              </w:rPr>
              <w:t>финансово-экономические и проектные задачи, лучшие практики использования инновационных технологий в бизнес-процессах финансовых организаций за рубежом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выполнить проектную работу, решить финансово-экономические задачи, направленные на решение проблем банковского дела, финансов, экономики и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бизнес-аналитики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 w:rsidP="00BB4534">
            <w:pPr>
              <w:suppressAutoHyphens w:val="0"/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541A77">
        <w:trPr>
          <w:trHeight w:val="2115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ПКП-2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tabs>
                <w:tab w:val="left" w:pos="540"/>
              </w:tabs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современные методы анализа и оценки деятельности банков и финансовых институтов, организаций различных отраслей экономики для выявления тенденций их развития с учетом складывающейся макроэкономической ситуации в условиях диджитализации</w:t>
            </w: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проводить анализ и оценку деятельности банков и финансовых институтов,</w:t>
            </w:r>
            <w:r>
              <w:rPr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экономики, определять тенденции их развития с учетом складывающейся макроэкономической ситуации в условиях диджитализации</w:t>
            </w: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BB4534" w:rsidTr="00541A77">
        <w:trPr>
          <w:trHeight w:val="2115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BB4534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эффективные направления развития финансово-кредитных институтов, методы прогнозирования и планирования их деятельности в условиях диджитализации</w:t>
            </w: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 в условиях диджитализации</w:t>
            </w: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  <w:p w:rsidR="00BB4534" w:rsidRDefault="00BB4534" w:rsidP="00BB4534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BB4534" w:rsidTr="00541A77">
        <w:trPr>
          <w:trHeight w:val="840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экономики и контролировать их выполнение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этапы процесса мониторинга реализации прогнозов, стратегий и планов деятельности институтов финансово-кредитной сферы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b/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</w:tc>
      </w:tr>
    </w:tbl>
    <w:p w:rsidR="00BB4534" w:rsidRDefault="00BB4534" w:rsidP="00BB4534"/>
    <w:p w:rsidR="00BB4534" w:rsidRDefault="00BB4534" w:rsidP="00BB4534"/>
    <w:p w:rsidR="00BB4534" w:rsidRDefault="00BB4534" w:rsidP="00BB4534">
      <w:pPr>
        <w:pStyle w:val="1"/>
        <w:spacing w:before="240" w:after="240"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134610347"/>
      <w:r>
        <w:rPr>
          <w:rFonts w:ascii="Times New Roman" w:hAnsi="Times New Roman" w:cs="Times New Roman"/>
          <w:color w:val="auto"/>
        </w:rPr>
        <w:t>3. Место дисциплины в структуре образовательной программы</w:t>
      </w:r>
      <w:bookmarkEnd w:id="2"/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«Диджитализация, финтех и инновации в финансовых институтах» является обязательной дисциплиной </w:t>
      </w:r>
      <w:bookmarkStart w:id="3" w:name="_GoBack"/>
      <w:bookmarkEnd w:id="3"/>
      <w:r>
        <w:rPr>
          <w:sz w:val="28"/>
          <w:szCs w:val="28"/>
        </w:rPr>
        <w:t xml:space="preserve">профиля для студентов, обучающихся по направлению подготовки 38.03.01 «Экономика», </w:t>
      </w:r>
      <w:r>
        <w:rPr>
          <w:sz w:val="28"/>
          <w:szCs w:val="28"/>
          <w:lang w:eastAsia="ar-SA"/>
        </w:rPr>
        <w:t xml:space="preserve">ОП «Экономика и финансы», </w:t>
      </w:r>
      <w:r>
        <w:rPr>
          <w:sz w:val="28"/>
          <w:szCs w:val="28"/>
        </w:rPr>
        <w:t xml:space="preserve">Профиль: «Финансы и банковское дело». </w:t>
      </w:r>
    </w:p>
    <w:p w:rsidR="00BB4534" w:rsidRDefault="00BB4534" w:rsidP="00BB45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эффективного освоения данной дисциплины студенты должны обладать базовыми знаниями в области экономической теории, менеджмента, информационных технологий и компьютерных программ, банковского дела, финансовых рынков, теории денег и кредита.</w:t>
      </w:r>
    </w:p>
    <w:p w:rsidR="00BB4534" w:rsidRDefault="00BB4534" w:rsidP="00BB453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«Диджитализация, финтех и инновации в финансовых институтах» дает студентам возможность сформировать систематизированное представление по основополагающим вопросам теории и практики трансформации финансовых рынков в условиях диджитализации экономики, по разработке и внедрению современных финансовых технологий, </w:t>
      </w:r>
      <w:r w:rsidR="00541A77">
        <w:rPr>
          <w:sz w:val="28"/>
          <w:szCs w:val="28"/>
        </w:rPr>
        <w:t>инноваций в</w:t>
      </w:r>
      <w:r>
        <w:rPr>
          <w:sz w:val="28"/>
          <w:szCs w:val="28"/>
        </w:rPr>
        <w:t xml:space="preserve"> деятельность институтов финансового рынка.</w:t>
      </w:r>
    </w:p>
    <w:p w:rsidR="00BB4534" w:rsidRDefault="00BB4534" w:rsidP="00BB4534">
      <w:pPr>
        <w:pStyle w:val="1"/>
        <w:keepLines w:val="0"/>
        <w:widowControl/>
        <w:tabs>
          <w:tab w:val="left" w:pos="426"/>
        </w:tabs>
        <w:spacing w:before="360" w:after="120" w:line="360" w:lineRule="exact"/>
        <w:jc w:val="both"/>
        <w:rPr>
          <w:rFonts w:ascii="Times New Roman" w:hAnsi="Times New Roman" w:cs="Times New Roman"/>
          <w:color w:val="auto"/>
        </w:rPr>
      </w:pPr>
      <w:bookmarkStart w:id="4" w:name="_Toc134610348"/>
      <w:r>
        <w:rPr>
          <w:rFonts w:ascii="Times New Roman" w:hAnsi="Times New Roman" w:cs="Times New Roman"/>
          <w:color w:val="auto"/>
        </w:rPr>
        <w:t xml:space="preserve">4. </w:t>
      </w:r>
      <w:bookmarkStart w:id="5" w:name="_Toc92533358"/>
      <w:bookmarkEnd w:id="4"/>
      <w:r>
        <w:rPr>
          <w:rFonts w:ascii="Times New Roman" w:hAnsi="Times New Roman" w:cs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:rsidR="00BB4534" w:rsidRDefault="00BB4534" w:rsidP="00BB45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Таблица 2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574"/>
        <w:gridCol w:w="2453"/>
        <w:gridCol w:w="2964"/>
      </w:tblGrid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Семестр 7</w:t>
            </w:r>
          </w:p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Общая трудоемкость дисциплины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5/180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180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86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94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текущего контроля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Домашнее творческое задание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Домашнее творческое задание</w:t>
            </w:r>
          </w:p>
        </w:tc>
      </w:tr>
      <w:tr w:rsidR="00BB4534" w:rsidTr="00BB4534"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Экзамен</w:t>
            </w:r>
          </w:p>
        </w:tc>
      </w:tr>
    </w:tbl>
    <w:p w:rsidR="00BB4534" w:rsidRDefault="00BB4534" w:rsidP="00541A77">
      <w:pPr>
        <w:spacing w:before="120" w:after="120"/>
        <w:rPr>
          <w:sz w:val="28"/>
          <w:szCs w:val="28"/>
        </w:rPr>
      </w:pPr>
    </w:p>
    <w:p w:rsidR="00BB4534" w:rsidRDefault="00BB4534" w:rsidP="00BB4534">
      <w:pPr>
        <w:pStyle w:val="1"/>
        <w:spacing w:before="240"/>
        <w:jc w:val="both"/>
        <w:rPr>
          <w:rFonts w:ascii="Times New Roman" w:hAnsi="Times New Roman" w:cs="Times New Roman"/>
          <w:color w:val="auto"/>
        </w:rPr>
      </w:pPr>
      <w:bookmarkStart w:id="6" w:name="_Toc134610349"/>
      <w:r>
        <w:rPr>
          <w:rFonts w:ascii="Times New Roman" w:hAnsi="Times New Roman" w:cs="Times New Roman"/>
          <w:color w:val="auto"/>
        </w:rPr>
        <w:lastRenderedPageBreak/>
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BB4534" w:rsidRDefault="00BB4534" w:rsidP="00BB4534">
      <w:pPr>
        <w:pStyle w:val="2"/>
        <w:spacing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7" w:name="_Toc134610350"/>
      <w:r>
        <w:rPr>
          <w:rFonts w:ascii="Times New Roman" w:hAnsi="Times New Roman" w:cs="Times New Roman"/>
          <w:color w:val="auto"/>
          <w:sz w:val="28"/>
          <w:szCs w:val="28"/>
        </w:rPr>
        <w:t>5.1. Содержание дисциплины</w:t>
      </w:r>
      <w:bookmarkEnd w:id="7"/>
    </w:p>
    <w:p w:rsidR="00BB4534" w:rsidRDefault="00BB4534" w:rsidP="00BB4534">
      <w:pPr>
        <w:widowControl/>
        <w:spacing w:before="240" w:after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Диджитализация, финтех и инновации финансовых институтов: понятийный аппарат, тенденции и актуальные тренды развития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Предмет и задачи дисциплины «Диджитализация, финтех и инновации в финансовых институтах». Четвертая промышленная революция и основные тренды глобального развития. Диджитализация: понятие, предпосылки возникновения, сферы применения. Условия, результаты и последствия диджитализации современного общества. Диджитализация национальной экономики как драйвер и катализатор экономического роста, как фактор формирования инвестиционного климата страны. Современные тренды развития диджитализации. 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Содержание, процессы и результаты развития диджитализации: глобальный и региональный срезы. Диджитализация: эффекты, риски, проблемы и их решения.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>Инициаторы финтех-инноваций в обозримом будущем (финтех-стартапы, существующие технологические гиганты, финансовые институты).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Основные мировые тенденции развития финансовых рынков. Классификация институтов финансовых рынков. Основные направления развития и цифровизации финансового рынка РФ. Влияние диджитализации на инновационный потенциал финансовых институтов. Цифровая трансформация. Диджитализация в банковском, страховом и пенсионном деле: результаты, риски, проблемы и их решения, перспективы. 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Диджитализация финансовых институтов и цифровое доверие. Диджитализация в сфере управления персоналом финансовых институтов. Диджитализация финансовых институтов и киберпреступность. Сетевое взаимодействие финансовых институтов в эпоху диджитализации. Диджитализация и цифровое неравенство: формы и пути преодоления. Эффекты и риски диджитализации финансовых институтов. Проблемы и перспективы диджитализации финансовых институтов.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>Место банков в новой финансовой отрасли.</w:t>
      </w:r>
    </w:p>
    <w:p w:rsidR="00BB4534" w:rsidRDefault="00BB4534" w:rsidP="00BB4534">
      <w:pPr>
        <w:widowControl/>
        <w:spacing w:before="240" w:after="24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2. Финтех как технологическое, финансовое и социальное явление</w:t>
      </w:r>
    </w:p>
    <w:p w:rsidR="00BB4534" w:rsidRDefault="00BB4534" w:rsidP="00BB4534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Финтех-компании как партнер, конкурент и альтернатива финансовым институтам. Финтех-революция на финансовых рынках. Финтех и задачи, нерешенные финансовыми институтами. Проблема технологических разрывов.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механизм функционирования финтех-компаний. Финтех и новая парадигма ценообразования на финансовых рынках. Изменение конкурентной среды, состава конкурирующих сторон на финансовых рынках, форм и методов конкурентной борьбы на финансовых рынках. Финтех и новые задачи финансовых институтов и финансовых регуляторов. Глобальные </w:t>
      </w:r>
      <w:proofErr w:type="spellStart"/>
      <w:r>
        <w:rPr>
          <w:sz w:val="28"/>
          <w:szCs w:val="28"/>
        </w:rPr>
        <w:t>финтех-хабы</w:t>
      </w:r>
      <w:proofErr w:type="spellEnd"/>
      <w:r>
        <w:rPr>
          <w:sz w:val="28"/>
          <w:szCs w:val="28"/>
        </w:rPr>
        <w:t>: появление, эволюция, география, перспективы.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Экосистема и ландшафт финтеха. Финтех и интернет вещей. Финтех и качество финансовых сервисов. Финтех и проблема устранения цифрового неравенства финансовых институтов и потребителей финансовых услуг.</w:t>
      </w:r>
      <w:r>
        <w:t xml:space="preserve"> </w:t>
      </w:r>
      <w:r>
        <w:rPr>
          <w:sz w:val="28"/>
          <w:szCs w:val="28"/>
        </w:rPr>
        <w:t>Диджитализация российских финансовых институтов.</w:t>
      </w:r>
    </w:p>
    <w:p w:rsidR="00BB4534" w:rsidRDefault="00BB4534" w:rsidP="00BB4534">
      <w:pPr>
        <w:widowControl/>
        <w:spacing w:before="240" w:after="24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Перспективные финансовые технологии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«Кривая Гартнера» (Gartner) – цикл развития новой технологии. Сквозные технологии и финансовые технологии. </w:t>
      </w:r>
      <w:r>
        <w:rPr>
          <w:rFonts w:eastAsiaTheme="minorHAnsi"/>
          <w:color w:val="000000"/>
          <w:sz w:val="28"/>
          <w:szCs w:val="28"/>
          <w:lang w:eastAsia="en-US"/>
        </w:rPr>
        <w:t>Инновационные технологии в финтехе: анализ больших данных (Big Data Analytics), роботизация офисных процессов (RPA), технологии биометрического распознавания, искусственный̆ интеллект (AI), облачные решения (Cloud), API, блокчейн, виртуальная и дополненная реальность, квантовые технологии, интернет вещей (</w:t>
      </w:r>
      <w:r>
        <w:rPr>
          <w:rFonts w:eastAsiaTheme="minorHAnsi"/>
          <w:color w:val="000000"/>
          <w:sz w:val="28"/>
          <w:szCs w:val="28"/>
          <w:lang w:val="en-US" w:eastAsia="en-US"/>
        </w:rPr>
        <w:t>IoT</w:t>
      </w:r>
      <w:r>
        <w:rPr>
          <w:rFonts w:eastAsiaTheme="minorHAnsi"/>
          <w:color w:val="000000"/>
          <w:sz w:val="28"/>
          <w:szCs w:val="28"/>
          <w:lang w:eastAsia="en-US"/>
        </w:rPr>
        <w:t>).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Облачные технологии. Понятие облачных технологий и подходы к их применению. Сервисы облачной инфраструктуры. Бизнес-модели участников облачной экосистемы. Условия развития облачной инфраструктуры на финансовом рынке. Проблемы применения облачных технологий на финансовом рынке России.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BigData. Основные характеристики больших данных и их влияние на сбор, хранение, обработку и анализ данных. Критерии аналитических задач, решение которых предпочтительно с использованием технологий Big Datа. Цикл обработки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 Предиктивная и прескриптивная аналитика, data mining. Управление данными в финансовых организациях: «Озеро данных» (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Data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Lake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),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Data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Mesh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Технологии In-Memory. Понятие и подходы к применению. Микросервисная архитектура информационных систем в банках, как основа цифровой трансформации.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Искусственный интеллект (</w:t>
      </w:r>
      <w:r>
        <w:rPr>
          <w:rFonts w:eastAsiaTheme="minorHAnsi"/>
          <w:color w:val="000000"/>
          <w:sz w:val="28"/>
          <w:szCs w:val="28"/>
          <w:lang w:val="en-US" w:eastAsia="en-US"/>
        </w:rPr>
        <w:t>AI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), интеллектуальное программное обеспечение </w:t>
      </w:r>
      <w:r w:rsidR="00541A77">
        <w:rPr>
          <w:rFonts w:eastAsiaTheme="minorHAnsi"/>
          <w:color w:val="000000"/>
          <w:sz w:val="28"/>
          <w:szCs w:val="28"/>
          <w:lang w:eastAsia="en-US"/>
        </w:rPr>
        <w:t>и машинное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обучение. Понятие и сущность. Методы и задачи машинного обучения, области применения методов и технологий машинного обучения. Алгоритмы машинного обучения: классификация с обучением, кластеризация, регрессия, поиск аномалий. Примеры моделей. Примеры задач машинного обучения в банковской деятельности, в работе с клиентами, в операционной деятельности, в управлении рисками. Демократизация искусственного интеллекта. Технологии искусственного интеллекта. Системы искусственного интеллекта: компьютерное зрение, рекомендательные системы и интеллектуальные системы поддержки принятия решений, распознавание и синтез речи, обработка естественного языка, перспективные методы и технологии ИИ.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Технология распределенных реестров и блокчейн. Классификация сетей распределенных реестров. Роли в системе. Консенсус и валидация. Криптография. Преимущества технологии и возможные сферы ее применения. Риски и вызовы. Безопасность. Масштабируемость и скорость работы. Управление информацией.</w:t>
      </w:r>
      <w:r>
        <w:t xml:space="preserve"> </w:t>
      </w:r>
      <w:r>
        <w:rPr>
          <w:sz w:val="28"/>
          <w:szCs w:val="28"/>
        </w:rPr>
        <w:t xml:space="preserve">Блокчейн в расчетах и платежах. Система Ripple. Тенденции развития. Примеры проектов на блокчейне. </w:t>
      </w:r>
      <w:r>
        <w:rPr>
          <w:rFonts w:eastAsiaTheme="minorHAnsi"/>
          <w:color w:val="000000"/>
          <w:sz w:val="28"/>
          <w:szCs w:val="28"/>
          <w:lang w:eastAsia="en-US"/>
        </w:rPr>
        <w:t>Мировой и российский опыт развития и применения технологии распределенных реестров.</w:t>
      </w:r>
      <w:r>
        <w:t xml:space="preserve"> </w:t>
      </w:r>
      <w:r>
        <w:rPr>
          <w:sz w:val="28"/>
          <w:szCs w:val="28"/>
        </w:rPr>
        <w:t>История развития технологии блокчейн. Зарождение, биткоин, смарт-контракты, NFT</w:t>
      </w:r>
      <w:r>
        <w:rPr>
          <w:sz w:val="32"/>
          <w:szCs w:val="32"/>
        </w:rPr>
        <w:t>.</w:t>
      </w:r>
      <w: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Перспективы развития технологии блокчейн: WEB 3.0, P2E, метавселенные.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Криптовалюты. Методы защиты криптовалют. Биткойн. Клиент биткойна. Монеты. Эмиссия, майнинг PoW, ASIC, функция хеширования. Преимущества и недостатки монеты.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Майнинг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PoS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преимущества и недостатки относительно PoW. История биткойна. Динамика курса биткойна. Преимущества и недостатки биткойна.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Другие криптовалюты: Etherium, смарт-контракты, стейблкоины, альткоины. Основные эмитенты, обеспечение, риски, распространение, инновационный тренды.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DeFi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CeFi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: основные бизнес-модели, риски, тенденции развития.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Принципы открытых интерфейсов (Open API). Понятие открытых интерфейсов. Виды открытых интерфейсов и их влияние на банки и финтех-компании. Мировой опыт регулирования применения API. Перспективы развития открытых интерфейсов на финансовом рынке России.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Биометрические технологии. Основные понятия. Типы систем биометрических данных. Этапы идентификации. Виды биометрических данных.</w:t>
      </w:r>
      <w: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Ключевые сегменты рынка биометрических технологий. Многофакторная аутентификация. Применение биометрических технологий в финансовом секторе.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Гибкие (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Agile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) системы проектирования информационных систем. Технология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DevOps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в организации разработки и эксплуатации информационных систем финансовых организаций. UX - исследования в банковской деятельности.</w:t>
      </w:r>
    </w:p>
    <w:p w:rsidR="00BB4534" w:rsidRDefault="00BB4534" w:rsidP="00BB4534">
      <w:pPr>
        <w:widowControl/>
        <w:spacing w:before="240" w:after="240" w:line="360" w:lineRule="auto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Тема 4. Технологии и модели бизнеса в финтехе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Основные тренды в финансовой отрасли: общедоступность ресурсов; рост «новой экономики»; распространение информационных технологий; социализация и развитие социальных сетей; развитие мобильных технологий и интернета вещей; революция поколений; накопление цифровых данных.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Трансформация финансовой отрасли в цифровой экономике: новый подход к рабочему месту, новый подход к операциям, новое узнавание клиентов, новые продукты и услуги, новые модели бизнеса, новые рынки. Определения цифрового бизнеса (Gartner) и диджитализации (IDC). Традиционные сетевые эффекты и эффект «красной королевы». Продуктовый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подход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в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цифровизации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, </w:t>
      </w:r>
      <w:r>
        <w:rPr>
          <w:rFonts w:eastAsiaTheme="minorHAnsi"/>
          <w:color w:val="000000"/>
          <w:sz w:val="28"/>
          <w:szCs w:val="28"/>
          <w:lang w:eastAsia="en-US"/>
        </w:rPr>
        <w:t>отличие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от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процессного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и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проектного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Наиболее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динамичные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области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финтеха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: Payments / Bill Pay/ Money Transfer; Lending / Financing; Personal Financial Management (PFM); Advising; Investments Management / Trading / Brokerage; Online / Mobile banking; Banking / Accounting; Cryptocurrency / Blockchain; Data Research / Analytics; Insurance; Crowdfunding; </w:t>
      </w:r>
      <w:r>
        <w:rPr>
          <w:rFonts w:eastAsiaTheme="minorHAnsi"/>
          <w:color w:val="000000"/>
          <w:sz w:val="28"/>
          <w:szCs w:val="28"/>
          <w:lang w:val="en-US" w:eastAsia="en-US"/>
        </w:rPr>
        <w:lastRenderedPageBreak/>
        <w:t xml:space="preserve">Marketplace. </w:t>
      </w:r>
      <w:r>
        <w:rPr>
          <w:rFonts w:eastAsiaTheme="minorHAnsi"/>
          <w:color w:val="000000"/>
          <w:sz w:val="28"/>
          <w:szCs w:val="28"/>
          <w:lang w:eastAsia="en-US"/>
        </w:rPr>
        <w:t>Примеры успешных цифровых проектов: международный и российский опыт.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Бесшовное взаимодействие в цифровом офисе. Геймификация.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Технологическая революция. Партнерство бизнеса и ИТ в цифровизации, манифест BizOps Примеры использования технологий. Интеллектуальные помощники и чат-боты в финансовых сервисах: практика, недостатки, перспективы. Онлайновый голосовой перевод. Виртуальная и дополненная реальность. Использование RPA в финансовых организациях.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Общедоступность технологий и инновации. Конкуренция товаров и услуг и конкуренция моделей управления. Новые потребности рынка труда. Стадии применения информационных технологий.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Определение и структура бизнес-модели по А. Остервальдеру. Примеры трансформации существующих бизнес-моделей. Примеры новых бизнес-моделей.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Основные формы бизнеса в финансовой отрасли и их разделение. «Длинные хвосты» нишевых предложений в финансовой отрасли. Многосторонние платформы в финансовой отрасли. Бесплатные предложения в финансовой отрасли. «Приманка и крючок» в финансовой отрасли. Открытые инновации в финансовой отрасли.</w:t>
      </w:r>
    </w:p>
    <w:p w:rsidR="00BB4534" w:rsidRDefault="00BB4534" w:rsidP="00BB4534">
      <w:pPr>
        <w:widowControl/>
        <w:spacing w:before="240" w:after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Правовые и методологические аспекты диджитализации, финтеха и инноваций финансовых институтов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Источники правовой информации в области диджитализации, финтеха и инноваций финансовых институтов: официальные сайты Президента РФ, Правительства РФ, Банка России, Минфина РФ, Государственной думы РФ, Росфинмониторинга, Роскомнадзора, АНО «Цифровая экономика», Внешэкономбанка; официальные сайты иностранных и международных органов и организаций, осуществляющих финансовый контроль: FATF (ФАТФ), OECD (ОЭСР), Банка международных расчетов (BIS), FINMA, FCA, SEC, Евразийской экономической комиссия (ЕЭК) и др.; Лаборатории Касперского и др.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валюты центральных банков (CBDC): международный </w:t>
      </w:r>
      <w:r w:rsidR="00541A77">
        <w:rPr>
          <w:sz w:val="28"/>
          <w:szCs w:val="28"/>
        </w:rPr>
        <w:t>опыт, планы</w:t>
      </w:r>
      <w:r>
        <w:rPr>
          <w:sz w:val="28"/>
          <w:szCs w:val="28"/>
        </w:rPr>
        <w:t xml:space="preserve"> Банка России.  Развитие законодательного регулирования ЦФА, УЦП и ЦВ в РФ. Доклад Банка России. Лицензирование операций с цифровыми валютами за рубежом. </w:t>
      </w:r>
      <w:r>
        <w:rPr>
          <w:sz w:val="28"/>
          <w:szCs w:val="28"/>
        </w:rPr>
        <w:lastRenderedPageBreak/>
        <w:t>Примеры стран и органов лицензирования и контроля. FINMA, FCA, SEC. Налогообложение операций с цифровыми валютами. Опыт зарубежных стран. Особенности РФ.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 о (не) допустимости в национальной денежно-кредитной системе альтернативных финансовых инструментов; о месте «виртуальных валют» в расчетных правоотношениях; о подходах к налогообложению деятельности и доходов от использования новых цифровых финансовых инструментов и технологий; о мерах противодействия легализации преступных доходов, финансированию терроризма в условиях виртуализации транзакций; о защите участников финансового рынка от противоправного поведения третьих лиц.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правового регулирования диджитализации, финтеха и инноваций финансовых институтов. Международные подходы к регулированию финансовых инноваций.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Правовое обеспечение тренда на легализацию использования технологии блокчейн в государственном управлении (сбор налогов, финансовый контроль, удостоверение времени и факта событий и состояний в целях защиты авторских прав, регистрации сделок и прав).</w:t>
      </w:r>
    </w:p>
    <w:p w:rsidR="00BB4534" w:rsidRDefault="00BB4534" w:rsidP="00BB4534">
      <w:pPr>
        <w:widowControl/>
        <w:spacing w:before="240" w:after="240"/>
        <w:jc w:val="center"/>
        <w:rPr>
          <w:b/>
          <w:bCs/>
          <w:sz w:val="28"/>
          <w:szCs w:val="28"/>
        </w:rPr>
      </w:pPr>
      <w:bookmarkStart w:id="8" w:name="_Hlk39666650"/>
      <w:bookmarkEnd w:id="8"/>
      <w:r>
        <w:rPr>
          <w:b/>
          <w:bCs/>
          <w:sz w:val="28"/>
          <w:szCs w:val="28"/>
        </w:rPr>
        <w:t>Тема 6. Диджитализация в банковском деле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Дистанционное банковское обслуживание в контексте современных тенденций диджитализации. Современная классификация технологий дистанционного банковского обслуживания. 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Правовое регулирование электронного банкинга, дистанционного банковского обслуживания в РФ. Банковское обслуживание клиентов в условиях развития цифровых технологий, права и обязанности банка и его клиентов. Организация дистанционного обслуживания клиентов с помощью банкоматов. Интернет-банкинг и мобильный банкинг. Новые требования к системам дистанционного обслуживания. Требования к элементам интерфейсов. Факторы, влияющие на продвижение </w:t>
      </w:r>
      <w:r>
        <w:rPr>
          <w:sz w:val="28"/>
          <w:szCs w:val="28"/>
        </w:rPr>
        <w:lastRenderedPageBreak/>
        <w:t>дистанционного банковского обслуживания. Оценка качества банковских технологий. Проблемы внедрения современных банковских технологий дистанционного обслуживания клиентов.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цифрового банкинга и его основные характеристики. Сравнение классического банкинга и цифрового банкинга. Основные этапы реализации концепции цифрового банкинга. Классификация технологий цифрового банкинга. Парадигмы цифрового банкинга. </w:t>
      </w:r>
      <w:proofErr w:type="spellStart"/>
      <w:r>
        <w:rPr>
          <w:sz w:val="28"/>
          <w:szCs w:val="28"/>
        </w:rPr>
        <w:t>Daily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banking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. Финансовая платформа. Банк как медиа. Необанки. Инновационные продукты цифрового банкинга. Использование цифрового профиля банками. Цифровые двойники.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lang w:val="en-US"/>
        </w:rPr>
        <w:t>RegTech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SupTech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InsurTech</w:t>
      </w:r>
      <w:proofErr w:type="spellEnd"/>
      <w:r>
        <w:rPr>
          <w:bCs/>
          <w:sz w:val="28"/>
          <w:szCs w:val="28"/>
        </w:rPr>
        <w:t xml:space="preserve"> как регуляторные инновации в отношении финансовых институтов.</w:t>
      </w:r>
      <w:r>
        <w:rPr>
          <w:sz w:val="28"/>
          <w:szCs w:val="28"/>
        </w:rPr>
        <w:t xml:space="preserve"> Цели и задачи внедрения SupTech- и RegTech-решений на российском финансовом рынке. Направления использования RegTech в банковской деятельности. Нормативные барьеры для внедрения RegTech. Основные направления применения SupTech-решений в Банке России. Препятствия для внедрения SupTech в практику регуляторной деятельности.  </w:t>
      </w:r>
      <w:r>
        <w:rPr>
          <w:bCs/>
          <w:sz w:val="28"/>
          <w:szCs w:val="28"/>
        </w:rPr>
        <w:t>Создание и развитие финансовой инфраструктуры для применения финансовых технологий. Регулятивная «песочница» как среда для сотрудничества органов надзора, FinTech стартаппов и финансовых институтов.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Цифровые национальные валюты: международная практика. Цифровой рубль и его место среди платежных инструментов. Модели и механизмы реализации цифровой валюты центрального банка.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Цифровые платформы. Технологические платформы. Маркетплейсы. Цифровые экосистемы.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Маркетплейсы: создание, эволюция, принципы и результаты функционирования. Риски сторон в функционировании маркетплейсов.</w:t>
      </w:r>
      <w:r>
        <w:t xml:space="preserve">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Экосистемы финансовых институтов. Финансовый механизм экосистем финансовых институтов. Экосистемы в банковской сфере. Эволюция и особенности российских банковских экосистем. </w:t>
      </w:r>
      <w:proofErr w:type="spellStart"/>
      <w:r>
        <w:rPr>
          <w:sz w:val="28"/>
          <w:szCs w:val="28"/>
        </w:rPr>
        <w:t>Super</w:t>
      </w:r>
      <w:proofErr w:type="spellEnd"/>
      <w:r>
        <w:rPr>
          <w:sz w:val="28"/>
          <w:szCs w:val="28"/>
          <w:lang w:val="en-US"/>
        </w:rPr>
        <w:t>A</w:t>
      </w:r>
      <w:proofErr w:type="spellStart"/>
      <w:r>
        <w:rPr>
          <w:sz w:val="28"/>
          <w:szCs w:val="28"/>
        </w:rPr>
        <w:t>pp</w:t>
      </w:r>
      <w:proofErr w:type="spellEnd"/>
      <w:r>
        <w:rPr>
          <w:sz w:val="28"/>
          <w:szCs w:val="28"/>
        </w:rPr>
        <w:t xml:space="preserve"> как технологическое и финансовое явление. Анализ сложностей и противоречий в развитии маркетплейсов, экосистем.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IT</w:t>
      </w:r>
      <w:r>
        <w:rPr>
          <w:sz w:val="28"/>
          <w:szCs w:val="28"/>
        </w:rPr>
        <w:t xml:space="preserve">-ландшафт современного коммерческого банка. Новые </w:t>
      </w:r>
      <w:r w:rsidR="00541A77">
        <w:rPr>
          <w:sz w:val="28"/>
          <w:szCs w:val="28"/>
        </w:rPr>
        <w:t xml:space="preserve">тренды </w:t>
      </w:r>
      <w:proofErr w:type="spellStart"/>
      <w:r w:rsidR="00541A77"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>-трансформации банков:</w:t>
      </w:r>
      <w:r>
        <w:t xml:space="preserve"> ф</w:t>
      </w:r>
      <w:r>
        <w:rPr>
          <w:sz w:val="28"/>
          <w:szCs w:val="28"/>
        </w:rPr>
        <w:t xml:space="preserve">ормирование индивидуального цифрового портрета пользователя, гиперперсонализация, кардинальное изменение взаимоотношений банков с IT-сферой, гиперавтоматизация. </w:t>
      </w:r>
    </w:p>
    <w:p w:rsidR="00BB4534" w:rsidRDefault="00BB4534" w:rsidP="00BB4534">
      <w:pPr>
        <w:widowControl/>
        <w:spacing w:before="240" w:after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7. Трансформации бизнес-моделей финансовых институтов в условиях диджитализации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Влияние новых финансовых технологий на содержание стратегий финансовых институтов. Факторы, влияющие на содержание стратегии финансовых институтов и обоснование выбора бизнес-модели. Диджитализация как причина изменений бизнес-моделей финансовых институтов. Появление новых форм бизнес-моделей финансовых институтов, основанных на цифровых технологиях и удаленных каналах коммуникации с клиентами в режиме 24/7. Обоснование выбора бизнес-модели финансового института в условиях диджитализации. Взаимосвязь между эффективностью деятельности финансового института, внедряющего инновации, и его бизнес-моделью.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Риски финансовых институтов, связанные с выбором (построением) и функционированием бизнес-моделей; их идентификация, оценка, картографирование. Система управления рисками трансформации бизнес-моделей финансовых институтов в условиях диджитализации. Рисковый спектр и рисковый профиль финансовых институтов, трансформирующих бизнес-модель в условиях диджитализации.</w:t>
      </w:r>
    </w:p>
    <w:p w:rsidR="00BB4534" w:rsidRDefault="00BB4534" w:rsidP="00BB453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Экосистемы, созданные финансовыми и нефинансовыми институтами.</w:t>
      </w:r>
    </w:p>
    <w:p w:rsidR="00BB4534" w:rsidRDefault="00BB4534" w:rsidP="00BB453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Экосистемы, созданные нефинансовыми компаниями (американские Amazon и Google, китайские Alibaba и WeChat) как конкуренты банковским и иным финансовым институтам с экосистемами. Опыт функционирования экосистем ПАО Сбербанк, ПАО «Россельхозбанк», АО «Тинькофф Банк». Платформенные решения - краудфандинг, краудлендинг, краудинвестинг</w:t>
      </w:r>
    </w:p>
    <w:p w:rsidR="00BB4534" w:rsidRDefault="00BB4534" w:rsidP="00BB4534">
      <w:pPr>
        <w:widowControl/>
        <w:spacing w:before="240" w:after="2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8. Обеспечение кибербезопасности в условиях диджитализации как технологическая, финансовая и социальная задача 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Необходимость защиты цифровых и иных прав субъектов экономики и потребителей финансовых услуг. Тренды, повышающие значимость информационной безопасности финансового рынка РФ.</w:t>
      </w:r>
    </w:p>
    <w:p w:rsidR="00BB4534" w:rsidRDefault="00BB4534" w:rsidP="00BB45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Новые бизнес-модели финансовых институтов, их инновации и требования ФЗ «О противодействии легализации (отмыванию) доходов, полученных преступным путем, и финансированию терроризма» от 07.08.2001 N 115-ФЗ и международных норм ФАТФ. Финансовая и нефинансовая информация о финансовом институте, его клиентах и контрагентах, необходимая для его успешной киберзащиты. Риски </w:t>
      </w:r>
      <w:r>
        <w:rPr>
          <w:rFonts w:eastAsia="Calibri"/>
          <w:sz w:val="28"/>
          <w:szCs w:val="28"/>
          <w:lang w:val="en-US" w:eastAsia="en-US"/>
        </w:rPr>
        <w:t>AML</w:t>
      </w:r>
      <w:r>
        <w:rPr>
          <w:rFonts w:eastAsia="Calibri"/>
          <w:sz w:val="28"/>
          <w:szCs w:val="28"/>
          <w:lang w:eastAsia="en-US"/>
        </w:rPr>
        <w:t>.</w:t>
      </w:r>
    </w:p>
    <w:p w:rsidR="00BB4534" w:rsidRDefault="00BB4534" w:rsidP="00BB4534">
      <w:pPr>
        <w:spacing w:line="360" w:lineRule="auto"/>
        <w:ind w:firstLine="709"/>
        <w:jc w:val="both"/>
      </w:pPr>
      <w:r>
        <w:rPr>
          <w:sz w:val="28"/>
          <w:szCs w:val="28"/>
        </w:rPr>
        <w:t>Сквозные технологии и проблемы обеспечения кибербезопасности. Направления регуляторного воздействия в информационной сфере киберустойчивости и безопасности. Влияние сквозных финансовых технологий на процесс разработки и реализации</w:t>
      </w:r>
      <w:r>
        <w:rPr>
          <w:rFonts w:eastAsia="Calibri"/>
          <w:sz w:val="28"/>
          <w:szCs w:val="28"/>
          <w:lang w:eastAsia="en-US"/>
        </w:rPr>
        <w:t xml:space="preserve"> программ защиты финансовых институтов. Диджитализа</w:t>
      </w:r>
      <w:r w:rsidR="00541A77">
        <w:rPr>
          <w:rFonts w:eastAsia="Calibri"/>
          <w:sz w:val="28"/>
          <w:szCs w:val="28"/>
          <w:lang w:eastAsia="en-US"/>
        </w:rPr>
        <w:t>ц</w:t>
      </w:r>
      <w:r>
        <w:rPr>
          <w:rFonts w:eastAsia="Calibri"/>
          <w:sz w:val="28"/>
          <w:szCs w:val="28"/>
          <w:lang w:eastAsia="en-US"/>
        </w:rPr>
        <w:t xml:space="preserve">ия и кибербезопасность: вызовы, противодействие, превенция. Киберпреступления: понятие, эволюция, динамика. Формы и методы совершения киберпреступлений. Угрозы и риски реализации кибермошенничеств. Биометрическая система удаленной идентификации клиентов, проблемы её внедрения в России. Социальная инженерия. Анализ сложившейся практики борьбы с киберпреступлениями в финансовой сфере в России и за рубежом. </w:t>
      </w:r>
      <w:r>
        <w:rPr>
          <w:sz w:val="28"/>
          <w:szCs w:val="28"/>
        </w:rPr>
        <w:t>АСОИ «ФинЦЕРТ»: цели создания, принципы функционирования, результаты.</w:t>
      </w:r>
      <w:r>
        <w:t xml:space="preserve"> </w:t>
      </w:r>
      <w:r>
        <w:rPr>
          <w:sz w:val="28"/>
          <w:szCs w:val="28"/>
        </w:rPr>
        <w:t xml:space="preserve">Подходы к обеспечению кибербезопасности финансовых институтов в условиях диджитализации. Использование </w:t>
      </w:r>
      <w:proofErr w:type="spellStart"/>
      <w:r>
        <w:rPr>
          <w:sz w:val="28"/>
          <w:szCs w:val="28"/>
          <w:lang w:val="en-US"/>
        </w:rPr>
        <w:t>RegTech</w:t>
      </w:r>
      <w:proofErr w:type="spellEnd"/>
      <w:r>
        <w:rPr>
          <w:sz w:val="28"/>
          <w:szCs w:val="28"/>
        </w:rPr>
        <w:t xml:space="preserve">- и </w:t>
      </w:r>
      <w:proofErr w:type="spellStart"/>
      <w:r>
        <w:rPr>
          <w:sz w:val="28"/>
          <w:szCs w:val="28"/>
          <w:lang w:val="en-US"/>
        </w:rPr>
        <w:t>SupTech</w:t>
      </w:r>
      <w:proofErr w:type="spellEnd"/>
      <w:r>
        <w:rPr>
          <w:sz w:val="28"/>
          <w:szCs w:val="28"/>
        </w:rPr>
        <w:t xml:space="preserve">-технологий в целях обеспечения </w:t>
      </w:r>
      <w:r w:rsidR="00541A77">
        <w:rPr>
          <w:sz w:val="28"/>
          <w:szCs w:val="28"/>
        </w:rPr>
        <w:t>информационной безопасности</w:t>
      </w:r>
      <w:r>
        <w:rPr>
          <w:sz w:val="28"/>
          <w:szCs w:val="28"/>
        </w:rPr>
        <w:t xml:space="preserve"> и выявления неправомерных действий на финансовом рынке.</w:t>
      </w:r>
      <w:r>
        <w:t xml:space="preserve"> </w:t>
      </w:r>
    </w:p>
    <w:p w:rsidR="00BB4534" w:rsidRDefault="00BB4534" w:rsidP="00BB4534">
      <w:pPr>
        <w:pStyle w:val="1"/>
        <w:keepNext w:val="0"/>
        <w:keepLines w:val="0"/>
        <w:spacing w:before="0"/>
        <w:jc w:val="center"/>
        <w:rPr>
          <w:rFonts w:ascii="Times New Roman" w:hAnsi="Times New Roman" w:cs="Times New Roman"/>
          <w:color w:val="auto"/>
        </w:rPr>
      </w:pPr>
      <w:bookmarkStart w:id="9" w:name="_Hlk396666501"/>
      <w:bookmarkStart w:id="10" w:name="_Toc134610351"/>
      <w:bookmarkEnd w:id="9"/>
      <w:r>
        <w:rPr>
          <w:rFonts w:ascii="Times New Roman" w:hAnsi="Times New Roman" w:cs="Times New Roman"/>
          <w:color w:val="auto"/>
        </w:rPr>
        <w:t>5.2. Учебно-тематический план</w:t>
      </w:r>
      <w:bookmarkEnd w:id="10"/>
    </w:p>
    <w:p w:rsidR="00BB4534" w:rsidRDefault="00BB4534" w:rsidP="00BB4534">
      <w:r>
        <w:t xml:space="preserve">                                                                                                                                                                                            </w:t>
      </w:r>
    </w:p>
    <w:p w:rsidR="00BB4534" w:rsidRDefault="00BB4534" w:rsidP="00BB4534">
      <w:pPr>
        <w:pStyle w:val="Normal14"/>
        <w:ind w:firstLine="0"/>
        <w:jc w:val="right"/>
        <w:rPr>
          <w:color w:val="auto"/>
        </w:rPr>
      </w:pPr>
      <w:r>
        <w:t xml:space="preserve">                                                                                                                                                                     </w:t>
      </w:r>
      <w:r>
        <w:rPr>
          <w:color w:val="auto"/>
        </w:rPr>
        <w:t>Таблица 3</w:t>
      </w:r>
    </w:p>
    <w:tbl>
      <w:tblPr>
        <w:tblW w:w="10305" w:type="dxa"/>
        <w:tblInd w:w="-176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98"/>
        <w:gridCol w:w="2098"/>
        <w:gridCol w:w="852"/>
        <w:gridCol w:w="1310"/>
        <w:gridCol w:w="1135"/>
        <w:gridCol w:w="1560"/>
        <w:gridCol w:w="1248"/>
        <w:gridCol w:w="1504"/>
      </w:tblGrid>
      <w:tr w:rsidR="00BB4534" w:rsidTr="00BB4534"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BB4534" w:rsidTr="00BB4534"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Контактная работа-</w:t>
            </w:r>
          </w:p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Аудиторная работа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6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Общая, </w:t>
            </w:r>
            <w:r>
              <w:rPr>
                <w:sz w:val="24"/>
                <w:szCs w:val="24"/>
                <w:lang w:eastAsia="en-US"/>
              </w:rPr>
              <w:br/>
              <w:t>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right" w:pos="851"/>
              </w:tabs>
              <w:jc w:val="center"/>
              <w:rPr>
                <w:b/>
                <w:strike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spacing w:after="160" w:line="256" w:lineRule="auto"/>
              <w:ind w:left="28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1. </w:t>
            </w:r>
            <w:r>
              <w:rPr>
                <w:sz w:val="24"/>
                <w:szCs w:val="24"/>
                <w:lang w:eastAsia="en-US"/>
              </w:rPr>
              <w:lastRenderedPageBreak/>
              <w:t>Диджитализация, финтех и инновации финансовых институтов: понятийный аппарат, тенденции и актуальные тренды развития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Устный </w:t>
            </w:r>
            <w:r>
              <w:rPr>
                <w:sz w:val="24"/>
                <w:szCs w:val="24"/>
                <w:lang w:eastAsia="en-US"/>
              </w:rPr>
              <w:lastRenderedPageBreak/>
              <w:t>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2. Финтех как технологическое, финансовое и социальное явление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3. Перспективные финансовые технологии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4. Технологии и модели бизнеса в финтехе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5. Правовые и методологические аспекты диджитализации, финтеха и инноваций финансовых институтов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6. Диджитализация в банковском деле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7. Трансформации бизнес-моделей финансовых институтов в условиях диджитализации.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лабораторная работа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8. Обеспечение кибербезопасности в условиях диджитализации как технологическая, финансовая и социальная задача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тестовый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контроль,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задач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Круглый стол по итогам изучения</w:t>
            </w: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534" w:rsidRDefault="00BB4534">
            <w:pPr>
              <w:jc w:val="center"/>
              <w:rPr>
                <w:lang w:eastAsia="en-US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highlight w:val="green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Согласно учебному плану: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Домашнее творческое задание</w:t>
            </w:r>
          </w:p>
        </w:tc>
      </w:tr>
      <w:tr w:rsidR="00BB4534" w:rsidTr="00BB4534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534" w:rsidRDefault="00BB4534">
            <w:pPr>
              <w:jc w:val="center"/>
              <w:rPr>
                <w:lang w:eastAsia="en-US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highlight w:val="green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BB4534" w:rsidRDefault="00BB4534" w:rsidP="00BB4534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134610352"/>
      <w:r>
        <w:rPr>
          <w:rFonts w:ascii="Times New Roman" w:hAnsi="Times New Roman" w:cs="Times New Roman"/>
          <w:color w:val="auto"/>
          <w:sz w:val="28"/>
          <w:szCs w:val="28"/>
        </w:rPr>
        <w:t>5.3. Содержание семинаров, практических занятий</w:t>
      </w:r>
      <w:bookmarkEnd w:id="11"/>
    </w:p>
    <w:p w:rsidR="00BB4534" w:rsidRDefault="00BB4534" w:rsidP="00BB4534">
      <w:pPr>
        <w:widowControl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2184"/>
        <w:gridCol w:w="5247"/>
        <w:gridCol w:w="2889"/>
      </w:tblGrid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66A5F" w:rsidRDefault="00BB4534" w:rsidP="00566A5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66A5F">
              <w:rPr>
                <w:b/>
                <w:bCs/>
                <w:iCs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66A5F" w:rsidRDefault="00BB4534" w:rsidP="00566A5F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 w:rsidRPr="00566A5F">
              <w:rPr>
                <w:b/>
                <w:bCs/>
                <w:iCs/>
                <w:sz w:val="24"/>
                <w:szCs w:val="24"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BB4534" w:rsidRPr="00566A5F" w:rsidRDefault="00BB4534" w:rsidP="00566A5F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66A5F" w:rsidRDefault="00BB4534" w:rsidP="00566A5F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 w:rsidRPr="00566A5F">
              <w:rPr>
                <w:b/>
                <w:bCs/>
                <w:iCs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66A5F" w:rsidRDefault="00BB4534" w:rsidP="00566A5F">
            <w:pPr>
              <w:pStyle w:val="af4"/>
              <w:spacing w:after="160" w:line="256" w:lineRule="auto"/>
              <w:ind w:left="28"/>
              <w:contextualSpacing/>
              <w:rPr>
                <w:sz w:val="24"/>
                <w:szCs w:val="24"/>
                <w:lang w:eastAsia="en-US"/>
              </w:rPr>
            </w:pPr>
            <w:r w:rsidRPr="00566A5F">
              <w:rPr>
                <w:iCs/>
                <w:sz w:val="24"/>
                <w:szCs w:val="24"/>
                <w:lang w:eastAsia="en-US"/>
              </w:rPr>
              <w:t>Тема 1. Диджитализация, финтех и инновации финансовых институтов: понятийный аппарат, тенденции и актуальные тренды развития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Четвертая промышленная революция и основные тренды глобального развития.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. Диджитализация: понятие, предпосылки возникновения, сферы применения. Условия, результаты и последствия диджитализации современного общества.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Сравнительный анализ результатов диджитализации: технологический, функциональный, региональный (географический) срез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Основные направления развития финансового рынка РФ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Диджитализация национальной экономики как драйвер и катализатор </w:t>
            </w: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lastRenderedPageBreak/>
              <w:t>экономического роста, как фактор формирования инвестиционного климата страны.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Современные тренды развития диджитализации.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t>Инициаторы финтех-инноваций в обозримом будущем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lang w:eastAsia="en-US"/>
              </w:rPr>
            </w:pPr>
            <w:r w:rsidRPr="00566A5F">
              <w:rPr>
                <w:iCs/>
                <w:lang w:eastAsia="en-US"/>
              </w:rPr>
              <w:t xml:space="preserve"> </w:t>
            </w: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Диджитализация и цифровое неравенство: формы и пути преодоления.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Диджитализация финансовых институтов и цифровое доверие.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Проблемы и перспективы диджитализации финансовых институтов.</w:t>
            </w:r>
          </w:p>
          <w:p w:rsidR="00BB4534" w:rsidRPr="00566A5F" w:rsidRDefault="00BB4534" w:rsidP="00566A5F">
            <w:pPr>
              <w:pStyle w:val="af4"/>
              <w:numPr>
                <w:ilvl w:val="0"/>
                <w:numId w:val="2"/>
              </w:numPr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66A5F">
              <w:rPr>
                <w:rFonts w:eastAsia="Calibri"/>
                <w:iCs/>
                <w:sz w:val="24"/>
                <w:szCs w:val="24"/>
                <w:lang w:eastAsia="en-US"/>
              </w:rPr>
              <w:t>Место банков в новой финансовой отрасли.</w:t>
            </w:r>
          </w:p>
          <w:p w:rsidR="00BB4534" w:rsidRPr="00566A5F" w:rsidRDefault="00BB4534" w:rsidP="00566A5F">
            <w:pPr>
              <w:rPr>
                <w:iCs/>
                <w:sz w:val="24"/>
                <w:szCs w:val="24"/>
                <w:lang w:eastAsia="en-US"/>
              </w:rPr>
            </w:pPr>
          </w:p>
          <w:p w:rsidR="00BB4534" w:rsidRPr="00566A5F" w:rsidRDefault="00BB4534" w:rsidP="00566A5F">
            <w:pPr>
              <w:rPr>
                <w:sz w:val="24"/>
                <w:szCs w:val="24"/>
                <w:lang w:eastAsia="en-US"/>
              </w:rPr>
            </w:pPr>
            <w:r w:rsidRPr="00566A5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</w:t>
            </w:r>
            <w:r w:rsidRPr="00566A5F">
              <w:rPr>
                <w:iCs/>
                <w:sz w:val="24"/>
                <w:szCs w:val="24"/>
                <w:lang w:eastAsia="en-US"/>
              </w:rPr>
              <w:t xml:space="preserve"> 1,2,10, -11,12, 13,14,15, 18</w:t>
            </w:r>
          </w:p>
          <w:p w:rsidR="00BB4534" w:rsidRPr="00566A5F" w:rsidRDefault="00BB4534" w:rsidP="00566A5F">
            <w:pPr>
              <w:rPr>
                <w:sz w:val="24"/>
                <w:szCs w:val="24"/>
                <w:lang w:eastAsia="en-US"/>
              </w:rPr>
            </w:pPr>
            <w:r w:rsidRPr="00566A5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</w:t>
            </w:r>
            <w:r w:rsidRPr="00566A5F">
              <w:rPr>
                <w:iCs/>
                <w:sz w:val="24"/>
                <w:szCs w:val="24"/>
                <w:lang w:eastAsia="en-US"/>
              </w:rPr>
              <w:t xml:space="preserve"> 1-10</w:t>
            </w:r>
          </w:p>
          <w:p w:rsidR="00BB4534" w:rsidRPr="00566A5F" w:rsidRDefault="00BB4534" w:rsidP="00566A5F">
            <w:pPr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66A5F" w:rsidRDefault="00BB4534" w:rsidP="00566A5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1.Обсуждение вопросов темы</w:t>
            </w:r>
          </w:p>
          <w:p w:rsidR="00BB4534" w:rsidRPr="00566A5F" w:rsidRDefault="00BB4534" w:rsidP="00566A5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66A5F" w:rsidRDefault="00BB4534" w:rsidP="00566A5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t>3.Обсуждение результатов самостоятельной работы в форме научной дискуссии</w:t>
            </w:r>
          </w:p>
          <w:p w:rsidR="00BB4534" w:rsidRPr="00566A5F" w:rsidRDefault="00BB4534" w:rsidP="00566A5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  <w:p w:rsidR="00BB4534" w:rsidRPr="00566A5F" w:rsidRDefault="00BB4534" w:rsidP="00566A5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66A5F">
              <w:rPr>
                <w:iCs/>
                <w:color w:val="000000"/>
                <w:sz w:val="24"/>
                <w:szCs w:val="24"/>
                <w:lang w:eastAsia="en-US"/>
              </w:rPr>
              <w:t>5. Дискуссия «Будущее финансовых рынков»</w:t>
            </w:r>
          </w:p>
          <w:p w:rsidR="00BB4534" w:rsidRPr="00566A5F" w:rsidRDefault="00BB4534" w:rsidP="00566A5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lastRenderedPageBreak/>
              <w:t>Тема 2. Финтех как технологическое, финансовое и социальное явление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Финтех-компании как партнер, конкурент и альтернатива финансовым институтам.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Финтех и задачи, нерешенные финансовыми институтами.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 Проблема технологических разрывов.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Финтех и качество финансовых сервисов.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Финтех и проблема устранения цифрового неравенства финансовых институтов и потребителей финансовых услуг.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Экосистема и ландшафт финтеха.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 xml:space="preserve"> Глобальные </w:t>
            </w:r>
            <w:proofErr w:type="spellStart"/>
            <w:r w:rsidRPr="00582B1F">
              <w:rPr>
                <w:iCs/>
                <w:sz w:val="24"/>
                <w:szCs w:val="24"/>
                <w:lang w:eastAsia="en-US"/>
              </w:rPr>
              <w:t>финтех-хабы</w:t>
            </w:r>
            <w:proofErr w:type="spellEnd"/>
            <w:r w:rsidRPr="00582B1F">
              <w:rPr>
                <w:iCs/>
                <w:sz w:val="24"/>
                <w:szCs w:val="24"/>
                <w:lang w:eastAsia="en-US"/>
              </w:rPr>
              <w:t>: появление, эволюция, география, перспективы.</w:t>
            </w:r>
          </w:p>
          <w:p w:rsidR="00BB4534" w:rsidRPr="00582B1F" w:rsidRDefault="00BB4534" w:rsidP="00582B1F">
            <w:pPr>
              <w:pStyle w:val="af4"/>
              <w:tabs>
                <w:tab w:val="left" w:pos="540"/>
              </w:tabs>
              <w:ind w:left="0"/>
              <w:contextualSpacing/>
              <w:rPr>
                <w:iCs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pStyle w:val="af4"/>
              <w:tabs>
                <w:tab w:val="left" w:pos="540"/>
              </w:tabs>
              <w:ind w:left="0"/>
              <w:contextualSpacing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</w:t>
            </w:r>
            <w:r w:rsidRPr="00582B1F">
              <w:rPr>
                <w:iCs/>
                <w:sz w:val="24"/>
                <w:szCs w:val="24"/>
                <w:lang w:eastAsia="en-US"/>
              </w:rPr>
              <w:t xml:space="preserve"> 1-10, 11,12, 13,14,17, 18.</w:t>
            </w:r>
          </w:p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</w:t>
            </w:r>
            <w:r w:rsidRPr="00582B1F">
              <w:rPr>
                <w:iCs/>
                <w:sz w:val="24"/>
                <w:szCs w:val="24"/>
                <w:lang w:eastAsia="en-US"/>
              </w:rPr>
              <w:t xml:space="preserve"> 1, 3,4, 8-10</w:t>
            </w:r>
          </w:p>
          <w:p w:rsidR="00BB4534" w:rsidRPr="00582B1F" w:rsidRDefault="00BB4534" w:rsidP="00582B1F">
            <w:pPr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</w:t>
            </w:r>
            <w:r w:rsidRPr="00582B1F">
              <w:rPr>
                <w:iCs/>
                <w:lang w:eastAsia="en-US"/>
              </w:rPr>
              <w:t xml:space="preserve">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Обсуждение результатов самостоятельной работы в форме научной дискуссии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Тема 3. Перспективные финансовые технологии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«Кривая Гартнера» (Gartner) – цикл развития новой технологии.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Сквозные технологии. Прорывные технологии. «Подрывные» технологии.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Понятие облачных технологий и подходы к их применению. Проблемы применения облачных технологий на финансовом рынке в России.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Основные характеристики больших данных и их влияние на сбор, хранение, обработку и анализ данных (4V).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Предиктивная и прескриптивная аналитика, data mining.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Управление данными в финансовых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 xml:space="preserve">организациях: «озёра данных», </w:t>
            </w:r>
            <w:proofErr w:type="spellStart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Data</w:t>
            </w:r>
            <w:proofErr w:type="spellEnd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Mesh</w:t>
            </w:r>
            <w:proofErr w:type="spellEnd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Технологии In-Memory. Понятие и подходы к применению.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Обзор современных технологий машинного обучения. Алгоритмы машинного обучения: классификация с обучением, кластеризация, регрессия, поиск аномалий. Примеры моделей.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Принципы открытых интерфейсов (Open API). Перспективы развития открытых интерфейсов на финансовом рынке России.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Применение биометрических технологий в финансовом секторе.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Мировой и российский опыт развития и применения технологии распределенных реестров. Преимущества технологии и возможные сферы ее применения.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Риски и вызовы технологии </w:t>
            </w:r>
            <w:r w:rsidR="00582B1F" w:rsidRPr="00582B1F">
              <w:rPr>
                <w:iCs/>
                <w:color w:val="000000"/>
                <w:sz w:val="24"/>
                <w:szCs w:val="24"/>
                <w:lang w:eastAsia="en-US"/>
              </w:rPr>
              <w:t>распределенных реестров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Характеристики технологий </w:t>
            </w:r>
            <w:r w:rsidRPr="00582B1F">
              <w:rPr>
                <w:iCs/>
                <w:color w:val="000000"/>
                <w:sz w:val="24"/>
                <w:szCs w:val="24"/>
                <w:lang w:val="en-US" w:eastAsia="en-US"/>
              </w:rPr>
              <w:t>DLT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: безопасность, масштабируемость и скорость работы.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Криптовалюты: биткойн, смарт-контракт, Etherium.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Стейблкоины. Основные эмитенты, обеспечение, риски, распространение.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Альткоины. Инновационный тренды.</w:t>
            </w:r>
          </w:p>
          <w:p w:rsidR="00BB4534" w:rsidRPr="00582B1F" w:rsidRDefault="00BB4534" w:rsidP="00582B1F">
            <w:pPr>
              <w:pStyle w:val="af4"/>
              <w:keepNext/>
              <w:numPr>
                <w:ilvl w:val="0"/>
                <w:numId w:val="4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Гибкие (</w:t>
            </w:r>
            <w:proofErr w:type="spellStart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Agile</w:t>
            </w:r>
            <w:proofErr w:type="spellEnd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) системы проектирования информационных систем.</w:t>
            </w:r>
          </w:p>
          <w:p w:rsidR="00BB4534" w:rsidRPr="00582B1F" w:rsidRDefault="00BB4534" w:rsidP="00582B1F">
            <w:pPr>
              <w:pStyle w:val="af4"/>
              <w:keepNext/>
              <w:numPr>
                <w:ilvl w:val="0"/>
                <w:numId w:val="4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Технология </w:t>
            </w:r>
            <w:proofErr w:type="spellStart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DevOps</w:t>
            </w:r>
            <w:proofErr w:type="spellEnd"/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в организации разработки и эксплуатации информационных систем финансовых организаций.</w:t>
            </w:r>
          </w:p>
          <w:p w:rsidR="00BB4534" w:rsidRPr="00582B1F" w:rsidRDefault="00BB4534" w:rsidP="00582B1F">
            <w:pPr>
              <w:pStyle w:val="af4"/>
              <w:keepNext/>
              <w:numPr>
                <w:ilvl w:val="0"/>
                <w:numId w:val="4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UX - исследования в банковской деятельности.</w:t>
            </w:r>
          </w:p>
          <w:p w:rsidR="00BB4534" w:rsidRPr="00582B1F" w:rsidRDefault="00BB4534" w:rsidP="00582B1F">
            <w:pPr>
              <w:pStyle w:val="af4"/>
              <w:keepNext/>
              <w:ind w:left="0"/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u w:val="single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1-10, 11,12, 13,14,16, 17, 18.</w:t>
            </w:r>
          </w:p>
          <w:p w:rsidR="00BB4534" w:rsidRPr="00582B1F" w:rsidRDefault="00BB4534" w:rsidP="00582B1F">
            <w:pPr>
              <w:keepNext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1-10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</w:t>
            </w:r>
          </w:p>
          <w:p w:rsidR="00BB4534" w:rsidRPr="00582B1F" w:rsidRDefault="00BB4534" w:rsidP="00582B1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keepNext/>
              <w:rPr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</w:t>
            </w:r>
            <w:r w:rsidRPr="00582B1F">
              <w:rPr>
                <w:iCs/>
                <w:lang w:eastAsia="en-US"/>
              </w:rPr>
              <w:t xml:space="preserve">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Обсуждение результатов самостоятельной работы в форме научной дискуссии</w:t>
            </w:r>
          </w:p>
          <w:p w:rsidR="00BB4534" w:rsidRPr="00582B1F" w:rsidRDefault="00BB4534" w:rsidP="00582B1F">
            <w:pPr>
              <w:keepNext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  <w:p w:rsidR="00BB4534" w:rsidRPr="00582B1F" w:rsidRDefault="00BB4534" w:rsidP="00582B1F">
            <w:pPr>
              <w:keepNext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5.Дискуссия «Какие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бизнесы убьет блокчейн»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lastRenderedPageBreak/>
              <w:t>Тема 4. Технологии и модели бизнеса в финтехе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Основные тренды в финансовой отрасли.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Трансформация финансовой отрасли в цифровой экономике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Диджитализация как фундаментальная основа трансформации бизнеса.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Наиболее динамичные области финтеха. Примеры успешных цифровых проектов: международный и российский опыт.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Бесшовное взаимодействие в цифровом офисе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Геймификация.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Примеры трансформации существующих бизнес-моделей.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Партнерство бизнеса и ИТ в цифровизации, манифест BizOps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Интеллектуальные помощники и чат-боты в финансовых сервисах: практика, недостатки, перспективы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Виртуальная и дополненная реальность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Использование RPA в финансовых организациях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Примеры новых бизнес-моделей.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Определение и структура бизнес-модели по А. Остервальдеру.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Основные формы бизнеса в финансовой отрасли и их разделение.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5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Открытые инновации в финансовой отрасли.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u w:val="single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1-10, 11,12,13,14,15,16, 18.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1-10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keepNext/>
              <w:rPr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</w:t>
            </w:r>
            <w:r w:rsidRPr="00582B1F">
              <w:rPr>
                <w:iCs/>
                <w:lang w:eastAsia="en-US"/>
              </w:rPr>
              <w:t xml:space="preserve">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Обсуждение результатов самостоятельной работы в форме научной дискуссии.</w:t>
            </w:r>
          </w:p>
          <w:p w:rsidR="00BB4534" w:rsidRPr="00582B1F" w:rsidRDefault="00BB4534" w:rsidP="00582B1F">
            <w:pPr>
              <w:keepNext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Тема 5. Правовые и методологические аспекты диджитализации, финтеха и инноваций финансовых институтов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Источники правовой информации в области диджитализации, финтеха и инноваций финансовых институтов.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Законодатель о недопустимости в национальной денежно-кредитной системе альтернативных финансовых инструментов.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Цифровые валюты центральных банков (CBDC). Международный опыт. Планы Банка России.</w:t>
            </w:r>
          </w:p>
          <w:p w:rsidR="00BB4534" w:rsidRPr="00582B1F" w:rsidRDefault="00582B1F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Законодательство о</w:t>
            </w:r>
            <w:r w:rsidR="00BB4534"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месте «виртуальных валют» в расчетных правоотношениях.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Законодательство о мерах противодействия легализации преступных доходов, финансированию терроризма в условиях виртуализации транзакций.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Проблемы правового регулирования диджитализации, финтеха и инноваций финансовых институтов.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u w:val="single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1-10, 12,13,14,15,16, 17, 18.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2,3.8,9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3.Обсуждение результатов самостоятельной работы в форме научной дискуссии.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Тема 6. Диджитализация в банковском деле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Тренды в развитии интернет-банкинга для физических лиц и МСП.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Виды мобильного банкинга. Эволюция функций мобильных приложений.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Сущность цифрового банкинга и его основные характеристики.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Проблемы внедрения современных банковских технологий дистанционного обслуживания клиентов.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Основные этапы реализации концепции цифрового банкинга.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Сущность цифрового банкинга.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val="en-US"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val="en-US" w:eastAsia="en-US"/>
              </w:rPr>
              <w:t xml:space="preserve">Daily banking. Digital office.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Характеристика</w:t>
            </w:r>
            <w:r w:rsidRPr="00582B1F">
              <w:rPr>
                <w:iCs/>
                <w:color w:val="000000"/>
                <w:sz w:val="24"/>
                <w:szCs w:val="24"/>
                <w:lang w:val="en-US" w:eastAsia="en-US"/>
              </w:rPr>
              <w:t xml:space="preserve"> Digital office.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 Финансовая платформа. Банк как медиа.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Необанки.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Инновационные продукты цифрового банкинга. Использование цифрового профиля банками. Цифровые двойники.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 Цели и задачи внедрения SupTech- и RegTech-решений на российском финансовом рынке.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Создание и развитие финансовой инфраструктуры для применения финансовых технологий.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Регулятивная «песочница» как среда для сотрудничества органов надзора, FinTech стартаппов и финансовых институтов.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Цифровые национальные валюты: международная практика.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Цифровой рубль и его место среди платежных инструментов.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Маркетплейсы: создание, эволюция, принципы и результаты функционирования. Риски сторон в функционировании маркетплейсов.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Экосистемы в банковской сфере.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  <w:lang w:eastAsia="en-US"/>
              </w:rPr>
            </w:pPr>
            <w:proofErr w:type="spellStart"/>
            <w:r w:rsidRPr="00582B1F">
              <w:rPr>
                <w:iCs/>
                <w:sz w:val="24"/>
                <w:szCs w:val="24"/>
                <w:lang w:eastAsia="en-US"/>
              </w:rPr>
              <w:t>SuperApp</w:t>
            </w:r>
            <w:proofErr w:type="spellEnd"/>
            <w:r w:rsidRPr="00582B1F">
              <w:rPr>
                <w:iCs/>
                <w:sz w:val="24"/>
                <w:szCs w:val="24"/>
                <w:lang w:eastAsia="en-US"/>
              </w:rPr>
              <w:t xml:space="preserve"> как технологическое и финансовое явление.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 xml:space="preserve">Новые </w:t>
            </w:r>
            <w:r w:rsidR="00582B1F" w:rsidRPr="00582B1F">
              <w:rPr>
                <w:iCs/>
                <w:sz w:val="24"/>
                <w:szCs w:val="24"/>
                <w:lang w:eastAsia="en-US"/>
              </w:rPr>
              <w:t xml:space="preserve">тренды </w:t>
            </w:r>
            <w:proofErr w:type="spellStart"/>
            <w:r w:rsidR="00582B1F" w:rsidRPr="00582B1F">
              <w:rPr>
                <w:iCs/>
                <w:sz w:val="24"/>
                <w:szCs w:val="24"/>
                <w:lang w:eastAsia="en-US"/>
              </w:rPr>
              <w:t>digital</w:t>
            </w:r>
            <w:proofErr w:type="spellEnd"/>
            <w:r w:rsidRPr="00582B1F">
              <w:rPr>
                <w:iCs/>
                <w:sz w:val="24"/>
                <w:szCs w:val="24"/>
                <w:lang w:eastAsia="en-US"/>
              </w:rPr>
              <w:t>-трансформации банков.</w:t>
            </w:r>
          </w:p>
          <w:p w:rsidR="00BB4534" w:rsidRPr="00582B1F" w:rsidRDefault="00BB4534" w:rsidP="00582B1F">
            <w:pPr>
              <w:pStyle w:val="af4"/>
              <w:ind w:left="0"/>
              <w:rPr>
                <w:iCs/>
                <w:sz w:val="24"/>
                <w:szCs w:val="24"/>
                <w:u w:val="single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1-10, 11,12,14,15,16, 17</w:t>
            </w:r>
            <w:r w:rsidR="00A347A6">
              <w:rPr>
                <w:iCs/>
                <w:sz w:val="24"/>
                <w:szCs w:val="24"/>
                <w:u w:val="single"/>
                <w:lang w:eastAsia="en-US"/>
              </w:rPr>
              <w:t>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1-10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 Обсуждение результатов самостоятельной работы в форме научной дискуссии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4.Выступление по основным проблемам изучаемой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5.Дискуссия «Будущее банковского дистанционного обслуживания»</w:t>
            </w:r>
          </w:p>
          <w:p w:rsidR="00BB4534" w:rsidRPr="00582B1F" w:rsidRDefault="00BB4534" w:rsidP="00582B1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lastRenderedPageBreak/>
              <w:t>Тема 7. Трансформации бизнес-моделей финансовых институтов в условиях диджитализации.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Факторы, влияющие на содержание стратегии финансовых институтов и обоснование выбора бизнес-модели.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Диджитализация как причина изменений бизнес-моделей финансовых институтов.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 Появление новых форм бизнес-моделей финансовых институтов.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Обоснование выбора бизнес-модели финансового института в условиях диджитализации.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Система управления рисками трансформации бизнес-моделей финансовых институтов в условиях диджитализации.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Рисковый спектр и рисковый профиль финансовых институтов, трансформирующих </w:t>
            </w: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бизнес-модель в условиях диджитализации.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Экосистемы, созданные нефинансовыми компаниями (американские Amazon и Google, китайские Alibaba и WeChat) как конкуренты банковским и иным финансовым институтам с экосистемами.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Опыт функционирования экосистем ПАО Сбербанк, ПАО «Россельхозбанк», АО «Тинькофф Банк».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 xml:space="preserve"> Платформенные решения - краудфандинг, краудлендинг, краудинвестинг</w:t>
            </w:r>
          </w:p>
          <w:p w:rsidR="00BB4534" w:rsidRPr="00582B1F" w:rsidRDefault="00BB4534" w:rsidP="00582B1F">
            <w:pPr>
              <w:pStyle w:val="af4"/>
              <w:tabs>
                <w:tab w:val="left" w:pos="540"/>
              </w:tabs>
              <w:ind w:left="0"/>
              <w:contextualSpacing/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u w:val="single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1-10, 11,12,13,14,16,18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1-10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pStyle w:val="Style2"/>
              <w:rPr>
                <w:lang w:eastAsia="en-US"/>
              </w:rPr>
            </w:pPr>
            <w:r w:rsidRPr="00582B1F">
              <w:rPr>
                <w:iCs/>
                <w:color w:val="000000"/>
                <w:lang w:eastAsia="en-US"/>
              </w:rPr>
              <w:t>3.</w:t>
            </w:r>
            <w:r w:rsidRPr="00582B1F">
              <w:rPr>
                <w:iCs/>
                <w:lang w:eastAsia="en-US"/>
              </w:rPr>
              <w:t xml:space="preserve"> </w:t>
            </w:r>
            <w:r w:rsidRPr="00582B1F">
              <w:rPr>
                <w:iCs/>
                <w:color w:val="000000"/>
                <w:lang w:eastAsia="en-US"/>
              </w:rPr>
              <w:t>Обсуждение результатов самостоятельной работы в форме научной дискуссии</w:t>
            </w:r>
          </w:p>
          <w:p w:rsidR="00BB4534" w:rsidRPr="00582B1F" w:rsidRDefault="00BB4534" w:rsidP="00582B1F">
            <w:pPr>
              <w:pStyle w:val="Style2"/>
              <w:rPr>
                <w:color w:val="000000"/>
                <w:lang w:eastAsia="en-US"/>
              </w:rPr>
            </w:pPr>
            <w:r w:rsidRPr="00582B1F">
              <w:rPr>
                <w:iCs/>
                <w:color w:val="000000"/>
                <w:lang w:eastAsia="en-US"/>
              </w:rPr>
              <w:t>4. Лабораторная работа «Описание бизнес-моделей цифровых компаний»</w:t>
            </w:r>
          </w:p>
          <w:p w:rsidR="00BB4534" w:rsidRPr="00582B1F" w:rsidRDefault="00BB4534" w:rsidP="00582B1F">
            <w:pPr>
              <w:pStyle w:val="Style2"/>
              <w:rPr>
                <w:color w:val="000000"/>
                <w:lang w:eastAsia="en-US"/>
              </w:rPr>
            </w:pPr>
            <w:r w:rsidRPr="00582B1F">
              <w:rPr>
                <w:iCs/>
                <w:color w:val="000000"/>
                <w:lang w:eastAsia="en-US"/>
              </w:rPr>
              <w:t xml:space="preserve">5.Выступление по основным проблемам </w:t>
            </w:r>
            <w:r w:rsidRPr="00582B1F">
              <w:rPr>
                <w:iCs/>
                <w:color w:val="000000"/>
                <w:lang w:eastAsia="en-US"/>
              </w:rPr>
              <w:lastRenderedPageBreak/>
              <w:t>изучаемой темы</w:t>
            </w:r>
          </w:p>
          <w:p w:rsidR="00BB4534" w:rsidRPr="00582B1F" w:rsidRDefault="00BB4534" w:rsidP="00582B1F">
            <w:pPr>
              <w:pStyle w:val="Style2"/>
              <w:rPr>
                <w:color w:val="000000"/>
                <w:lang w:eastAsia="en-US"/>
              </w:rPr>
            </w:pPr>
            <w:r w:rsidRPr="00582B1F">
              <w:rPr>
                <w:iCs/>
                <w:color w:val="000000"/>
                <w:lang w:eastAsia="en-US"/>
              </w:rPr>
              <w:t>6. Дискуссия ««Сценарии трансформации бизнес-моделей коммерческих банков»</w:t>
            </w:r>
          </w:p>
          <w:p w:rsidR="00BB4534" w:rsidRPr="00582B1F" w:rsidRDefault="00BB4534" w:rsidP="00582B1F">
            <w:pPr>
              <w:keepNext/>
              <w:rPr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BB4534" w:rsidTr="00BB4534"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lastRenderedPageBreak/>
              <w:t>Тема 8. Обеспечение кибербезопасности в условиях диджитализации как технологическая, финансовая и социальная задача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Влияние сквозных финансовых технологий на процесс разработки и реализации программ защиты финансовых институтов.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Диджитализаия и кибербезопасность: вызовы, противодействие, превенция.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. Киберпреступления: понятие, эволюция, динамика.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Формы и методы совершения киберпреступлений.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Угрозы и риски реализации кибермошенничеств.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Финансовая и нефинансовая информация о финансовом институте, его клиентах и контрагентах, необходимая для его успешной киберзащиты.</w:t>
            </w:r>
          </w:p>
          <w:p w:rsidR="00BB4534" w:rsidRPr="00582B1F" w:rsidRDefault="00BB4534" w:rsidP="00582B1F">
            <w:pPr>
              <w:pStyle w:val="af4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 w:rsidRPr="00582B1F">
              <w:rPr>
                <w:rFonts w:eastAsia="Calibri"/>
                <w:iCs/>
                <w:sz w:val="24"/>
                <w:szCs w:val="24"/>
                <w:lang w:eastAsia="en-US"/>
              </w:rPr>
              <w:t>Биометрическая система удаленной идентификации клиентов, проблемы её внедрения в России.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  <w:p w:rsidR="00BB4534" w:rsidRPr="00582B1F" w:rsidRDefault="00BB4534" w:rsidP="00582B1F">
            <w:pPr>
              <w:rPr>
                <w:sz w:val="24"/>
                <w:szCs w:val="24"/>
                <w:u w:val="single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8: 1,2,5,6,8-10,11,12,4,15, 17.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u w:val="single"/>
                <w:lang w:eastAsia="en-US"/>
              </w:rPr>
              <w:t>Рекомендуемые источники из раздела 9: 3.4,8,9,10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1.Обсуждение вопросов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2.Решение тестовых заданий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3. Обсуждение результатов самостоятельной работы в форме научной дискуссии.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582B1F">
              <w:rPr>
                <w:iCs/>
                <w:color w:val="000000"/>
                <w:sz w:val="24"/>
                <w:szCs w:val="24"/>
                <w:lang w:eastAsia="en-US"/>
              </w:rPr>
              <w:t>4.Выступление по основным проблемам изучаемой темы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5.Итоговый тестовый контроль.</w:t>
            </w:r>
          </w:p>
          <w:p w:rsidR="00BB4534" w:rsidRPr="00582B1F" w:rsidRDefault="00BB4534" w:rsidP="00582B1F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582B1F">
              <w:rPr>
                <w:iCs/>
                <w:sz w:val="24"/>
                <w:szCs w:val="24"/>
                <w:lang w:eastAsia="en-US"/>
              </w:rPr>
              <w:t>6.Круглый стол по итогам изучения дисциплины</w:t>
            </w:r>
          </w:p>
        </w:tc>
      </w:tr>
    </w:tbl>
    <w:p w:rsidR="00BB4534" w:rsidRDefault="00BB4534" w:rsidP="00BB4534">
      <w:pPr>
        <w:rPr>
          <w:i/>
          <w:color w:val="FF0000"/>
          <w:sz w:val="28"/>
          <w:szCs w:val="28"/>
        </w:rPr>
      </w:pPr>
      <w:r>
        <w:rPr>
          <w:color w:val="FF0000"/>
        </w:rPr>
        <w:t xml:space="preserve"> </w:t>
      </w:r>
    </w:p>
    <w:p w:rsidR="00BB4534" w:rsidRDefault="00BB4534" w:rsidP="00BB4534">
      <w:pPr>
        <w:pStyle w:val="1"/>
        <w:spacing w:before="240" w:after="240"/>
        <w:jc w:val="both"/>
        <w:rPr>
          <w:rFonts w:ascii="Times New Roman" w:hAnsi="Times New Roman" w:cs="Times New Roman"/>
          <w:color w:val="auto"/>
        </w:rPr>
      </w:pPr>
      <w:bookmarkStart w:id="12" w:name="_Toc134610353"/>
      <w:r>
        <w:rPr>
          <w:rFonts w:ascii="Times New Roman" w:hAnsi="Times New Roman" w:cs="Times New Roman"/>
          <w:color w:val="auto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BB4534" w:rsidRDefault="00BB4534" w:rsidP="00BB4534">
      <w:pPr>
        <w:pStyle w:val="1"/>
        <w:spacing w:before="240" w:after="240"/>
        <w:jc w:val="both"/>
        <w:rPr>
          <w:rFonts w:ascii="Times New Roman" w:hAnsi="Times New Roman" w:cs="Times New Roman"/>
          <w:color w:val="auto"/>
        </w:rPr>
      </w:pPr>
      <w:bookmarkStart w:id="13" w:name="_Toc134610354"/>
      <w:r>
        <w:rPr>
          <w:rFonts w:ascii="Times New Roman" w:hAnsi="Times New Roman" w:cs="Times New Roman"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:rsidR="00BB4534" w:rsidRDefault="00BB4534" w:rsidP="00BB4534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2318"/>
        <w:gridCol w:w="4145"/>
        <w:gridCol w:w="3426"/>
      </w:tblGrid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Наименование тем (разделов)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дисциплины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Перечень вопросов, отводимых на самостоятельное освоение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pStyle w:val="af4"/>
              <w:spacing w:after="160" w:line="256" w:lineRule="auto"/>
              <w:ind w:left="28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1. Диджитализация, финтех и инновации финансовых институтов: понятийный аппарат, тенденции и актуальные тренды развития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Основные мировые тенденции развития финансовых рынков.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Классификация институтов финансовых рынков.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Основные модели регулирования финансовых рынков (отраслевой, функциональный, модель мегарегулятора).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Диджитализация в сфере управления персоналом финансовых институтов.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Диджитализация в банковском, страховом и пенсионном деле: результаты, риски, проблемы и их решения, перспективы.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Влияние диджитализации на инновационный потенциал финансовых институтов.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Диджитализация финансовых институтов и киберпреступность.</w:t>
            </w:r>
          </w:p>
          <w:p w:rsidR="00BB4534" w:rsidRDefault="00BB4534" w:rsidP="00D9191C">
            <w:pPr>
              <w:pStyle w:val="af4"/>
              <w:numPr>
                <w:ilvl w:val="0"/>
                <w:numId w:val="10"/>
              </w:numPr>
              <w:ind w:left="0" w:firstLine="0"/>
              <w:rPr>
                <w:b/>
              </w:rPr>
            </w:pPr>
            <w:r>
              <w:rPr>
                <w:rStyle w:val="FontStyle12"/>
                <w:rFonts w:eastAsiaTheme="majorEastAsia"/>
                <w:sz w:val="24"/>
                <w:szCs w:val="24"/>
                <w:lang w:eastAsia="en-US"/>
              </w:rPr>
              <w:t>Эффекты и риски диджитализации финансовых институтов.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2. Финтех как технологическое, финансовое и социальное явление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1.Облачные технологии как инструмент диджитализации.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2.. Облачные концепции IT-гигантов.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3.Страны - глобальные и региональные диджитал-лидеры, их основные достижения.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Изменение конкурентной среды, состава конкурирующих сторон на финансовых рынках, форм и методов конкурентной борьбы на финансовых рынках.</w:t>
            </w:r>
          </w:p>
          <w:p w:rsidR="00BB4534" w:rsidRDefault="00BB4534" w:rsidP="00D9191C">
            <w:pPr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Финансовый механизм функционирования финтех-компаний.</w:t>
            </w:r>
          </w:p>
          <w:p w:rsidR="00BB4534" w:rsidRDefault="00BB4534" w:rsidP="00D9191C">
            <w:pPr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Финтех и новая парадигма ценообразования на финансовых рынках.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10.Диджитализация российских финансовых институтов.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3. Перспективные финансовые технологии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Инновационные технологии в финтехе: анализ больших данных (Big Data Analytics), роботизация офисных процессов (RPA), технологии биометрического распознавания, </w:t>
            </w:r>
            <w:r w:rsidR="00582B1F">
              <w:rPr>
                <w:sz w:val="24"/>
                <w:szCs w:val="24"/>
                <w:lang w:eastAsia="en-US"/>
              </w:rPr>
              <w:t>искусственный</w:t>
            </w:r>
            <w:r>
              <w:rPr>
                <w:sz w:val="24"/>
                <w:szCs w:val="24"/>
                <w:lang w:eastAsia="en-US"/>
              </w:rPr>
              <w:t>̆ интеллект (AI), облачные решения (Cloud), APIs, блокчейн.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Cервисы</w:t>
            </w:r>
            <w:r w:rsidR="009E66C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облачной </w:t>
            </w:r>
            <w:r>
              <w:rPr>
                <w:sz w:val="24"/>
                <w:szCs w:val="24"/>
                <w:lang w:eastAsia="en-US"/>
              </w:rPr>
              <w:lastRenderedPageBreak/>
              <w:t>инфраструктуры. Условия развития облачной инфраструктуры на финансовом рынке.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Критерии аналитических задач, решение которых предпочтительно с использованием технологий Big Datа.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Микросервисная архитектура информационных систем в банках, как основа цифровой трансформации.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Примеры задач машинного обучения в банковской деятельности, в работе с клиентами, в операционной деятельности, в управлении рисками.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Демократизация искусственного интеллекта.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Технологии искусственного интеллекта: компьютерное зрение, рекомендательные системы и интеллектуальные системы поддержки принятия решений, распознавание и синтез речи, обработка естественного языка, перспективные методы и технологии ИИ.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</w:t>
            </w:r>
          </w:p>
          <w:p w:rsidR="00BB4534" w:rsidRDefault="00BB4534" w:rsidP="00D9191C">
            <w:pPr>
              <w:pStyle w:val="af4"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Перспективы развития открытых интерфейсов на финансовом рынке России.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Блокчейн в расчетах и платежах. Система Ripple.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Тенденции развития Примеры проектов на блокчейне.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История развития технологии блокчейн. Зарождение, биткоин, смарт-контракты, NFT.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Перспективы развития технологии блокчейн. WEB 3.0, P2E, метавселенные.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Примеры проектов на </w:t>
            </w:r>
            <w:r>
              <w:rPr>
                <w:sz w:val="24"/>
                <w:szCs w:val="24"/>
                <w:lang w:eastAsia="en-US"/>
              </w:rPr>
              <w:lastRenderedPageBreak/>
              <w:t>блокчейне.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Виртуальная и дополненная реальность. Квантовые технологии. Интернет вещей.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Биометрические технологии.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дискуссии.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Тема 4. Технологии и модели бизнеса в финтехе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Наиболее</w:t>
            </w:r>
            <w:r>
              <w:rPr>
                <w:rFonts w:ascii="Times New Roman" w:hAnsi="Times New Roman" w:cs="Times New Roman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>динамичные</w:t>
            </w:r>
            <w:r>
              <w:rPr>
                <w:rFonts w:ascii="Times New Roman" w:hAnsi="Times New Roman" w:cs="Times New Roman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>области</w:t>
            </w:r>
            <w:r>
              <w:rPr>
                <w:rFonts w:ascii="Times New Roman" w:hAnsi="Times New Roman" w:cs="Times New Roman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>финтеха</w:t>
            </w:r>
            <w:r>
              <w:rPr>
                <w:rFonts w:ascii="Times New Roman" w:hAnsi="Times New Roman" w:cs="Times New Roman"/>
                <w:szCs w:val="24"/>
                <w:lang w:val="en-US" w:eastAsia="ru-RU"/>
              </w:rPr>
              <w:t>: Payments / Bill Pay/ Money Transfer; Lending / Financing; Personal Financial Management (PFM); Advising; Investments Management / Trading / Brokerage; Online / Mobile banking; Banking / Accounting; Cryptocurrency / Blockchain; Data Research / Analytics; Insurance; Crowdfunding; Marketplace.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Примеры успешных цифровых проектов: международный и российский опыт.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Общедоступность технологий и инновации.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Конкуренция товаров и услуг и конкуренция моделей управления.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Новые потребности рынка труда.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Стадии применения информационных технологий.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«Длинные хвосты» нишевых предложений в финансовой отрасли.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Многосторонние платформы в финансовой отрасли.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Бесплатные предложения в финансовой отрасли.</w:t>
            </w:r>
          </w:p>
          <w:p w:rsidR="00BB4534" w:rsidRDefault="00BB4534" w:rsidP="00D9191C">
            <w:pPr>
              <w:pStyle w:val="311"/>
              <w:widowControl w:val="0"/>
              <w:numPr>
                <w:ilvl w:val="0"/>
                <w:numId w:val="12"/>
              </w:numPr>
              <w:snapToGrid w:val="0"/>
              <w:ind w:left="0" w:firstLine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«Приманка и крючок» в финансовой отрасли.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5. Правовые и методологические аспекты диджитализации, финтеха и инноваций финансовых институтов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af4"/>
              <w:keepNext/>
              <w:numPr>
                <w:ilvl w:val="0"/>
                <w:numId w:val="1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.Международные подходы к урегулированию финансовых инноваций рекомендации ФАТФ, ОЭСР по реализации Всеобъемлющей рамочной программы по цифровизации и международным налоговым правилам до 2020 года (Тax Сhallenges Arising from Digitalisation: Interim Report 2018), заявление стран-членов ЕАЭС о цифровой повестке и Основные направления реализации цифровой повестки ЕАЭС до 2025 года.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Указ Президента РФ «О развитии искусственного интеллекта в Российской Федерации» и «Национальная стратегия развития искусственного интеллекта на период </w:t>
            </w:r>
            <w:r>
              <w:rPr>
                <w:sz w:val="24"/>
                <w:szCs w:val="24"/>
                <w:lang w:eastAsia="en-US"/>
              </w:rPr>
              <w:lastRenderedPageBreak/>
              <w:t>до 2030 года».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Правовое обеспечение тренда на легализацию использования технологии блокчейн в государственном управлении (сбор налогов, финансовый контроль, удостоверение времени и факта событий и состояний в целях защиты авторских прав, регистрации сделок и прав).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Законодательство о подходах к налогообложению деятельности и доходов от использования новых цифровых финансовых инструментов и технологий. Опыт зарубежных стран. Особенности РФ.</w:t>
            </w:r>
          </w:p>
          <w:p w:rsidR="00BB4534" w:rsidRDefault="00582B1F" w:rsidP="00D9191C">
            <w:pPr>
              <w:pStyle w:val="af4"/>
              <w:keepNext/>
              <w:numPr>
                <w:ilvl w:val="0"/>
                <w:numId w:val="13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Законодательство о</w:t>
            </w:r>
            <w:r w:rsidR="00BB4534">
              <w:rPr>
                <w:sz w:val="24"/>
                <w:szCs w:val="24"/>
                <w:lang w:eastAsia="en-US"/>
              </w:rPr>
              <w:t xml:space="preserve"> защите участников финансового рынка от противоправного поведения третьих лиц.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6. Диджитализация в банковском деле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af4"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Современная классификация технологий дистанционного банковского обслуживания.</w:t>
            </w:r>
          </w:p>
          <w:p w:rsidR="00BB4534" w:rsidRDefault="00BB4534" w:rsidP="00D9191C">
            <w:pPr>
              <w:pStyle w:val="af4"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Банковское обслуживание клиентов в условиях развития цифровых технологий, права и обязанности банка и его клиентов.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Организация дистанционного обслуживания клиентов с помощью банкоматов.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Новые требования к системам дистанционного обслуживания. Требования к элементам интерфейсов.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Факторы, влияющие на продвижение дистанционного банковского обслуживания.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Оценка качества банковских технологий.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Модели и механизмы реализации цифровой валюты центрального банка.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Цифровые платформы. Технологические платформы. Маркетплейсы. Цифровые экосистемы.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Экосистемы, созданные нефинансовыми компаниями (американские Amazon и Google, китайские Alibaba и WeChat) как конкуренты банковским и иным финансовым институтам с </w:t>
            </w:r>
            <w:r>
              <w:rPr>
                <w:sz w:val="24"/>
                <w:szCs w:val="24"/>
                <w:lang w:eastAsia="en-US"/>
              </w:rPr>
              <w:lastRenderedPageBreak/>
              <w:t>экосистемами.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Опыт функционирования экосистем ПАО Сбербанк и АО «Тинькофф Банк».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 сложностей и противоречий в развитии маркетплейсов, экосистем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Гиперперсонализация,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4"/>
              </w:numPr>
              <w:tabs>
                <w:tab w:val="left" w:pos="540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Гиперавтоматизация.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7. Трансформации бизнес-моделей финансовых институтов в условиях диджитализации.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pStyle w:val="af4"/>
              <w:keepNext/>
              <w:numPr>
                <w:ilvl w:val="0"/>
                <w:numId w:val="15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Примеры моделей бизнеса.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5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Взаимосвязь между эффективностью деятельности финансового института, внедряющего инновации, и его бизнес-моделью.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5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Модели бизнеса в цифровой экономике.</w:t>
            </w:r>
          </w:p>
          <w:p w:rsidR="00BB4534" w:rsidRDefault="00BB4534" w:rsidP="00D9191C">
            <w:pPr>
              <w:pStyle w:val="af4"/>
              <w:keepNext/>
              <w:numPr>
                <w:ilvl w:val="0"/>
                <w:numId w:val="15"/>
              </w:numPr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Риски финансовых институтов, связанные с выбором (построением) и функционированием бизнес-моделей; их идентификация, оценка, картографирование.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</w:tc>
      </w:tr>
      <w:tr w:rsidR="00BB4534" w:rsidTr="00BB4534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8. Обеспечение кибербезопасности в условиях диджитализации как технологическая, финансовая и социальная задача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1.Анализ сложившейся практики борьбы с киберпреступлениями в финансовой сфере в России и за рубежом.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АСОИ «ФинЦЕРТ»: цели создания, принципы функционирования, результаты.</w:t>
            </w:r>
          </w:p>
          <w:p w:rsidR="00BB4534" w:rsidRDefault="00BB4534" w:rsidP="00D9191C">
            <w:pPr>
              <w:keepNext/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Новые бизнес-модели финансовых институтов, их инновации и требования ФЗ «О противодействии легализации (отмыванию) доходов, полученных преступным путем, и финансированию терроризма» от 07.08.2001 N 115-ФЗ и международных норм ФАТФ.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 w:rsidP="00D9191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Изучение нормативных правовых актов, научной и учебной литературы и интернет-ресурсов</w:t>
            </w:r>
          </w:p>
          <w:p w:rsidR="00BB4534" w:rsidRDefault="00BB4534" w:rsidP="00D9191C">
            <w:pPr>
              <w:keepNext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Подготовка к участию в дискуссии</w:t>
            </w:r>
          </w:p>
          <w:p w:rsidR="00BB4534" w:rsidRDefault="00BB4534" w:rsidP="00D9191C">
            <w:pPr>
              <w:keepNext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3.Выполнение и оформление домашнего творческого задания</w:t>
            </w:r>
          </w:p>
        </w:tc>
      </w:tr>
    </w:tbl>
    <w:p w:rsidR="00BB4534" w:rsidRDefault="00BB4534" w:rsidP="00BB4534">
      <w:pPr>
        <w:pStyle w:val="1"/>
        <w:spacing w:before="240" w:after="240"/>
        <w:jc w:val="both"/>
        <w:rPr>
          <w:rFonts w:ascii="Times New Roman" w:hAnsi="Times New Roman" w:cs="Times New Roman"/>
          <w:color w:val="auto"/>
        </w:rPr>
      </w:pPr>
      <w:bookmarkStart w:id="14" w:name="_Toc134610355"/>
      <w:r>
        <w:rPr>
          <w:rFonts w:ascii="Times New Roman" w:hAnsi="Times New Roman" w:cs="Times New Roman"/>
          <w:color w:val="auto"/>
        </w:rPr>
        <w:t>6.2. Перечень вопросов, заданий, тем для подготовки к текущему контролю</w:t>
      </w:r>
      <w:bookmarkEnd w:id="14"/>
    </w:p>
    <w:p w:rsidR="00BB4534" w:rsidRDefault="00BB4534" w:rsidP="00BB4534">
      <w:pPr>
        <w:tabs>
          <w:tab w:val="left" w:pos="142"/>
        </w:tabs>
        <w:spacing w:line="360" w:lineRule="auto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домашнего творческого задания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Диджитализация финансовых институтов и киберпреступность.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Диджитализация банков: драйвер или барьер?</w:t>
      </w:r>
      <w:r>
        <w:t xml:space="preserve"> 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Эффекты и риски диджитализации финансовых институтов.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Диджитализация и тенденции развития дистанционного банковского обслуживания. 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Интеграционные процессы финтех-стартапов и российских коммерческих банков.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Маркетплейсы и развитие финансовых рынков.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Платформенные финансовые институты: возможности, риски, перспективы, конкуренция форм.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Экосистемы в банковской сфере. 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кибербезопасности в условиях диджитализации как технологическая, финансовая и социальная задача. 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Киберпреступления: понятие, эволюция, динамика. Формы и методы совершения киберпреступлений. 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Open Banking и его бизнес-модели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Бесшовное взаимодействие в цифровом офисе банка. Геймификация. Виртуальная реальность.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Дистанционное банковское обслуживание в контексте современных тенденций диджитализации.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Доверие к цифровым технологиям и современный банкинг.</w:t>
      </w:r>
    </w:p>
    <w:p w:rsidR="00BB4534" w:rsidRDefault="00BB4534" w:rsidP="00BB4534">
      <w:pPr>
        <w:numPr>
          <w:ilvl w:val="0"/>
          <w:numId w:val="16"/>
        </w:numPr>
        <w:spacing w:line="36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Финансовые экосистемы и необанки: их роль в усилении взаимодействия реального и финансового секторов экономики.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Риски применения искусственного интеллекта в банковских технологиях.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мобильных приложений в финансовых сервисах.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инструментов искусственного интеллекта для кредитного скоринга в банках.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программных роботов (чат-ботов) в финансовых сервисах: практика, недостатки, перспективы.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 применения </w:t>
      </w:r>
      <w:r>
        <w:rPr>
          <w:sz w:val="28"/>
          <w:szCs w:val="28"/>
          <w:lang w:val="en-US"/>
        </w:rPr>
        <w:t>RPA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Robotic</w:t>
      </w:r>
      <w:r w:rsidRPr="00BB453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Process</w:t>
      </w:r>
      <w:r w:rsidRPr="00BB453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Automation</w:t>
      </w:r>
      <w:r>
        <w:rPr>
          <w:sz w:val="28"/>
          <w:szCs w:val="28"/>
        </w:rPr>
        <w:t>) в деятельности современных финансовых организаций.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UX - исследования (изучение опыта пользователей – </w:t>
      </w:r>
      <w:r>
        <w:rPr>
          <w:sz w:val="28"/>
          <w:szCs w:val="28"/>
          <w:lang w:val="en-US"/>
        </w:rPr>
        <w:t>U</w:t>
      </w:r>
      <w:proofErr w:type="spellStart"/>
      <w:r>
        <w:rPr>
          <w:sz w:val="28"/>
          <w:szCs w:val="28"/>
        </w:rPr>
        <w:t>ser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eХperience</w:t>
      </w:r>
      <w:proofErr w:type="spellEnd"/>
      <w:r>
        <w:rPr>
          <w:sz w:val="28"/>
          <w:szCs w:val="28"/>
        </w:rPr>
        <w:t>) в банковской деятельности: цели и инструменты.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Микросервисная архитектура информационных систем в банках: необходимость и практика внедрения.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 в организации разработки и эксплуатации информационных систем банков: назначение и особенности.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Инструменты и технологии идентификации в банковской сфере: современное состояние и тренды.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использования цифрового профиля для взаимодействия банков с клиентами в России.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Распределенный реестр и смарт-контракты: современная практика и перспективы.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Диджитализация финансовых институтов как фактор роста их экономической и социальной эффективности.</w:t>
      </w:r>
    </w:p>
    <w:p w:rsidR="00BB4534" w:rsidRDefault="00BB4534" w:rsidP="00BB4534">
      <w:pPr>
        <w:widowControl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Глобальные </w:t>
      </w:r>
      <w:proofErr w:type="spellStart"/>
      <w:r>
        <w:rPr>
          <w:sz w:val="28"/>
          <w:szCs w:val="28"/>
        </w:rPr>
        <w:t>финтех-хабы</w:t>
      </w:r>
      <w:proofErr w:type="spellEnd"/>
      <w:r>
        <w:rPr>
          <w:sz w:val="28"/>
          <w:szCs w:val="28"/>
        </w:rPr>
        <w:t>: появление, эволюция, география, перспективы.</w:t>
      </w:r>
    </w:p>
    <w:p w:rsidR="00BB4534" w:rsidRDefault="00BB4534" w:rsidP="00BB4534">
      <w:pPr>
        <w:pStyle w:val="af4"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технологии блокчейн. WEB 3.0, P2E, метавселенные.</w:t>
      </w:r>
    </w:p>
    <w:p w:rsidR="00BB4534" w:rsidRDefault="00BB4534" w:rsidP="00BB4534">
      <w:pPr>
        <w:pStyle w:val="af4"/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Виды криптобирж. Преимущества и недостатки. Перспективы развития.</w:t>
      </w:r>
    </w:p>
    <w:p w:rsidR="00BB4534" w:rsidRDefault="00BB4534" w:rsidP="00BB4534">
      <w:pPr>
        <w:widowControl/>
        <w:spacing w:line="360" w:lineRule="auto"/>
        <w:jc w:val="both"/>
        <w:rPr>
          <w:sz w:val="28"/>
          <w:szCs w:val="28"/>
        </w:rPr>
      </w:pPr>
    </w:p>
    <w:p w:rsidR="00BB4534" w:rsidRDefault="00BB4534" w:rsidP="00BB4534">
      <w:pPr>
        <w:tabs>
          <w:tab w:val="left" w:pos="142"/>
        </w:tabs>
        <w:spacing w:line="360" w:lineRule="auto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дискуссий</w:t>
      </w:r>
    </w:p>
    <w:p w:rsidR="00BB4534" w:rsidRDefault="00BB4534" w:rsidP="00BB4534">
      <w:pPr>
        <w:pStyle w:val="af4"/>
        <w:widowControl/>
        <w:numPr>
          <w:ilvl w:val="3"/>
          <w:numId w:val="17"/>
        </w:numPr>
        <w:tabs>
          <w:tab w:val="left" w:pos="142"/>
        </w:tabs>
        <w:spacing w:line="360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«Будущее финансовых рынков»</w:t>
      </w:r>
    </w:p>
    <w:p w:rsidR="00BB4534" w:rsidRDefault="00BB4534" w:rsidP="00BB4534">
      <w:pPr>
        <w:pStyle w:val="af4"/>
        <w:widowControl/>
        <w:numPr>
          <w:ilvl w:val="3"/>
          <w:numId w:val="17"/>
        </w:numPr>
        <w:tabs>
          <w:tab w:val="left" w:pos="142"/>
        </w:tabs>
        <w:spacing w:line="360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«Сценарии трансформации бизнес-моделей коммерческих банков»,</w:t>
      </w:r>
    </w:p>
    <w:p w:rsidR="00BB4534" w:rsidRDefault="00BB4534" w:rsidP="00BB4534">
      <w:pPr>
        <w:pStyle w:val="af4"/>
        <w:widowControl/>
        <w:numPr>
          <w:ilvl w:val="3"/>
          <w:numId w:val="17"/>
        </w:numPr>
        <w:tabs>
          <w:tab w:val="left" w:pos="142"/>
        </w:tabs>
        <w:spacing w:line="360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«Какие бизнесы убьет блокчейн?»</w:t>
      </w:r>
    </w:p>
    <w:p w:rsidR="00BB4534" w:rsidRDefault="00BB4534" w:rsidP="00BB4534">
      <w:pPr>
        <w:pStyle w:val="af4"/>
        <w:widowControl/>
        <w:numPr>
          <w:ilvl w:val="3"/>
          <w:numId w:val="17"/>
        </w:numPr>
        <w:tabs>
          <w:tab w:val="left" w:pos="142"/>
        </w:tabs>
        <w:spacing w:line="360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«Будущее банковского дистанционного обслуживания»</w:t>
      </w:r>
    </w:p>
    <w:p w:rsidR="00BB4534" w:rsidRDefault="00BB4534" w:rsidP="00BB4534">
      <w:pPr>
        <w:pStyle w:val="af4"/>
        <w:widowControl/>
        <w:tabs>
          <w:tab w:val="left" w:pos="142"/>
        </w:tabs>
        <w:spacing w:line="360" w:lineRule="auto"/>
        <w:ind w:left="142"/>
        <w:contextualSpacing/>
        <w:jc w:val="both"/>
        <w:rPr>
          <w:bCs/>
          <w:sz w:val="28"/>
          <w:szCs w:val="28"/>
        </w:rPr>
      </w:pPr>
    </w:p>
    <w:p w:rsidR="00BB4534" w:rsidRDefault="00BB4534" w:rsidP="00BB4534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B4534" w:rsidRDefault="00BB4534" w:rsidP="00BB4534">
      <w:pPr>
        <w:widowControl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 и </w:t>
      </w:r>
      <w:r>
        <w:rPr>
          <w:sz w:val="28"/>
          <w:szCs w:val="28"/>
          <w:lang w:eastAsia="ar-SA"/>
        </w:rPr>
        <w:t>Кафедры «Финансовые технологии»</w:t>
      </w:r>
    </w:p>
    <w:p w:rsidR="00BB4534" w:rsidRDefault="00BB4534" w:rsidP="00BB4534">
      <w:pPr>
        <w:widowControl/>
        <w:suppressAutoHyphens w:val="0"/>
        <w:rPr>
          <w:sz w:val="28"/>
          <w:szCs w:val="28"/>
          <w:lang w:eastAsia="ar-SA"/>
        </w:rPr>
        <w:sectPr w:rsidR="00BB4534" w:rsidSect="009E66C7">
          <w:footerReference w:type="default" r:id="rId7"/>
          <w:pgSz w:w="11906" w:h="16838"/>
          <w:pgMar w:top="1134" w:right="567" w:bottom="1134" w:left="1134" w:header="0" w:footer="709" w:gutter="0"/>
          <w:cols w:space="720"/>
          <w:formProt w:val="0"/>
          <w:titlePg/>
          <w:docGrid w:linePitch="272"/>
        </w:sectPr>
      </w:pPr>
    </w:p>
    <w:p w:rsidR="00BB4534" w:rsidRDefault="00BB4534" w:rsidP="00BB4534">
      <w:pPr>
        <w:pStyle w:val="1"/>
        <w:spacing w:before="240" w:after="240"/>
        <w:contextualSpacing/>
        <w:jc w:val="center"/>
        <w:rPr>
          <w:rFonts w:ascii="Times New Roman" w:hAnsi="Times New Roman" w:cs="Times New Roman"/>
          <w:color w:val="auto"/>
        </w:rPr>
      </w:pPr>
      <w:bookmarkStart w:id="15" w:name="_Toc134610356"/>
      <w:r>
        <w:rPr>
          <w:rFonts w:ascii="Times New Roman" w:hAnsi="Times New Roman" w:cs="Times New Roman"/>
          <w:color w:val="auto"/>
        </w:rPr>
        <w:lastRenderedPageBreak/>
        <w:t>7. Фонд оценочных средств для проведения промежуточной аттестации обучающихся по дисциплине:</w:t>
      </w:r>
      <w:bookmarkEnd w:id="15"/>
    </w:p>
    <w:p w:rsidR="00BB4534" w:rsidRDefault="00BB4534" w:rsidP="00BB4534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16" w:name="_Hlk107308697"/>
      <w:bookmarkEnd w:id="16"/>
    </w:p>
    <w:p w:rsidR="00BB4534" w:rsidRDefault="00BB4534" w:rsidP="00BB4534">
      <w:pPr>
        <w:ind w:right="-284"/>
        <w:jc w:val="both"/>
        <w:rPr>
          <w:b/>
          <w:sz w:val="28"/>
          <w:szCs w:val="28"/>
        </w:rPr>
      </w:pPr>
    </w:p>
    <w:p w:rsidR="00BB4534" w:rsidRDefault="00BB4534" w:rsidP="00BB4534">
      <w:pPr>
        <w:ind w:right="-284"/>
        <w:jc w:val="both"/>
        <w:rPr>
          <w:b/>
          <w:sz w:val="28"/>
          <w:szCs w:val="28"/>
        </w:rPr>
      </w:pPr>
    </w:p>
    <w:p w:rsidR="00BB4534" w:rsidRDefault="00BB4534" w:rsidP="00BB4534">
      <w:pPr>
        <w:ind w:righ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B4534" w:rsidRDefault="00BB4534" w:rsidP="00BB4534">
      <w:pPr>
        <w:widowControl/>
        <w:ind w:firstLine="68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Таблица 6</w:t>
      </w:r>
    </w:p>
    <w:tbl>
      <w:tblPr>
        <w:tblW w:w="15345" w:type="dxa"/>
        <w:tblInd w:w="-501" w:type="dxa"/>
        <w:tblLayout w:type="fixed"/>
        <w:tblLook w:val="04A0" w:firstRow="1" w:lastRow="0" w:firstColumn="1" w:lastColumn="0" w:noHBand="0" w:noVBand="1"/>
      </w:tblPr>
      <w:tblGrid>
        <w:gridCol w:w="2410"/>
        <w:gridCol w:w="2125"/>
        <w:gridCol w:w="2834"/>
        <w:gridCol w:w="7976"/>
      </w:tblGrid>
      <w:tr w:rsidR="00BB4534" w:rsidTr="00BB453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tabs>
                <w:tab w:val="left" w:pos="540"/>
              </w:tabs>
              <w:jc w:val="center"/>
              <w:rPr>
                <w:b/>
                <w:sz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BB4534" w:rsidTr="00BB4534">
        <w:trPr>
          <w:trHeight w:val="2265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УК-10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>
              <w:rPr>
                <w:sz w:val="24"/>
                <w:szCs w:val="24"/>
                <w:lang w:eastAsia="en-US"/>
              </w:rPr>
              <w:tab/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основные приемы сбора, обработки и классификации данных при анализе процессов диджитализации на финансовых рынках</w:t>
            </w:r>
          </w:p>
          <w:p w:rsidR="00BB4534" w:rsidRDefault="00BB4534">
            <w:pPr>
              <w:ind w:left="38"/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ind w:left="38"/>
              <w:rPr>
                <w:bCs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собрать и обработать данные, выполнить их классификацию, грамотно интерпретировать полученные результаты процессов диджитализации на финансовых рынках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pacing w:line="276" w:lineRule="auto"/>
              <w:ind w:right="45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1.Ознакомьтесь с приведенным ниже текстом, оцените его критически.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2. Дайте верное, на Ваш взгляд, определение понятия «необанк».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3. Изучите современное состояние необанков в России. Попробуйте продолжить и/или откорректировать предложенный список необанков, аргументируя свою позицию.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«Банковские учреждения, не имеющие материально функционирующих подразделений и предоставляющие услуги с помощью сайтов и мобильных сервисов, именуются «необанками». Необанки начали функционировать довольно давно, например BNP Paribas начали экспериментировать с таким форматом боле 10 лет назад и создали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Hello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Bank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или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Bank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Direct, разработанный ASB Bank.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 числу необанков России можно отнести следующие: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Рокетбанк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. Дебетовая пластиковая карта банка Интеркоммерц, где сберегаются денежные средства клиента, вместе с мобильным приложением только для смартфонов на базе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iOS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2.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iBANK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(Интерактивный банк). </w:t>
            </w:r>
            <w:r w:rsidR="00582B1F">
              <w:rPr>
                <w:rFonts w:eastAsia="Calibri"/>
                <w:sz w:val="24"/>
                <w:szCs w:val="24"/>
                <w:lang w:eastAsia="en-US"/>
              </w:rPr>
              <w:t>Банк, который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предоставляет свои услуги исключительно с помощью интернета. В список услуг входят, как принятые услуги интернет-банкинга, так и его ведущие разработки. Банк часто признается лучшим в своей нише и входит в круг лидирующих банков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Business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Internet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Banking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Rank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от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Markswebb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Rank&amp;Report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 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Точка.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Лишение лицензии вынудило команду Банка24.ру. войти в банк «Открытие», а также организовать новый проект под названием «Точка», который предоставляет значительно усовершенствованные и дорогие услуги малому и среднему бизнесу через Интернет, предоставляет возможность координировать счета физических и юридических лиц с помощью удаленного доступа.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4.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Тинькофф банк.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Система удаленного сервиса для клиентов, которая не имеет физических подразделений и банкоматов. Является единственным в стране полностью онлайн-банком. Многократно признавался наилучшим интернет-банком, считается наиболее многофункциональным, комфортным и легким в применении.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5.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Touch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Bank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eastAsia="en-US"/>
              </w:rPr>
              <w:t>Является онлайн-банком европейской фин. группы OTP Group, но осуществляет свою деятельность по лицензии российского АО «ОТП Банк», предоставляет свои услуги на основе мультифункциональной банковской карточки (в перечень услуг входят: cashback, расчеты и платежи, депозитные вклады, кредит, комфортное переводы и пополнение, удаленные онлайн-сервисы и другие)».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3292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процессы оказания финансовых услуг, использования инновационных технологий в бизнес-процессах финансовых организаций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bCs/>
                <w:strike/>
                <w:sz w:val="24"/>
                <w:szCs w:val="24"/>
                <w:highlight w:val="yellow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выявлять и классифицировать проблемы или возможности применения финансовых </w:t>
            </w:r>
            <w:r>
              <w:rPr>
                <w:sz w:val="24"/>
                <w:szCs w:val="24"/>
                <w:lang w:eastAsia="en-US"/>
              </w:rPr>
              <w:lastRenderedPageBreak/>
              <w:t>технологий для предоставления продуктов и услуг с использованием финансовых технологий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BB4534" w:rsidRDefault="00BB4534">
            <w:pPr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1.Ознакомьтесь с приведенным ниже текстом.</w:t>
            </w:r>
          </w:p>
          <w:p w:rsidR="00BB4534" w:rsidRDefault="00BB4534">
            <w:pPr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2. Финтех-сфера развивается очень быстро, с конца 2018 произошли значительные изменения. Попробуйте продолжить список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Форбс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.</w:t>
            </w:r>
          </w:p>
          <w:p w:rsidR="00BB4534" w:rsidRDefault="00BB4534">
            <w:pPr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«ТОП-5 финтех-компаний (банков и сервисов по управлению финансами) по версии редакции Forbes по итогам 2018 года: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 Банк Simple. Мобильный банк, однако, </w:t>
            </w:r>
            <w:r w:rsidR="00582B1F">
              <w:rPr>
                <w:rFonts w:eastAsia="Calibri"/>
                <w:sz w:val="24"/>
                <w:szCs w:val="24"/>
                <w:lang w:eastAsia="en-US"/>
              </w:rPr>
              <w:t>по сути,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это IT-компания, основная продукция которой включает в себя карту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Visa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и мобильное приложение. В России похожую идею имеет компания Rocketbank, которая разработала мобильный сервис для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Android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iOS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сначала клиентам «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Интеркоммерц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», и позже стала партнером банка «Открытие».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Xapo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. Главным предложением представляет собой биткоин-кошелек,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соединенный с обычной дебетовой карте.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 LevelMoney. Мобильный сервис, где собраны все данные о картах и счетах клиента, которые помогают целесообразно расходовать денежные средства.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4.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LearnVest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 Здесь потребителя обслуживают квалифицированные специалисты по вопросам финансового планирования.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5.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Hello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Wallet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 Данный сервис с помощью веб и мобильного приложения помогает клиентам расходовать меньше, чем поступает доход, тем самым достигая других финансовых целей».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247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highlight w:val="green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показывает прикладное назначение классификационных групп.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приемы выявления классификационных признаков и формирования классификационных групп при изучении процессов диджитализации на финансовых рынках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</w:t>
            </w:r>
            <w:r>
              <w:rPr>
                <w:sz w:val="24"/>
                <w:szCs w:val="24"/>
                <w:lang w:eastAsia="en-US"/>
              </w:rPr>
              <w:lastRenderedPageBreak/>
              <w:t>определенной классификационной группе в процессе изучения процессов диджитализации на финансовых рынках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BB4534" w:rsidRDefault="00BB4534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Можно утверждать, что активному развитию необанков в России препятствует ряд факторов, которые связаны как с банками, так и с клиентами: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приверженность традиционному банкингу;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закрытость рынка;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недостаточность инвестиционных ресурсов;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неразвитость системы безопасности;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низкая оснащенность техническими устройствами;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отсутствие лицензий;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отсутствие понятной юридической защиты;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зависимость от надежности работы инфраструктуры;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затраты на внедрение технологий;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низкий уровень финансовой грамотности;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повышенные риски;</w:t>
            </w:r>
          </w:p>
          <w:p w:rsidR="00BB4534" w:rsidRDefault="00BB4534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contextualSpacing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затраты на продвижение.</w:t>
            </w:r>
          </w:p>
          <w:p w:rsidR="00BB4534" w:rsidRDefault="00BB4534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Требуется:</w:t>
            </w:r>
          </w:p>
          <w:p w:rsidR="00BB4534" w:rsidRDefault="00BB4534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Распределите приведенные выше факторы в две группы. 1 группа – препятствия развитию необанков со стороны банков. 2 группа – препятствия развитию необанков со стороны клиента. Обоснуйте свою точку зрения, поясните примерами.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1698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отличительные характеристики объектов, процессов, таких сущностей как факт и мнение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грамотно логично и аргументированно вырабатывать собственное суждение, выполнять оценки; отличать факты от мнений при анализе процессов диджитализации на финансовых рынках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</w:t>
            </w:r>
            <w:r>
              <w:rPr>
                <w:b/>
                <w:sz w:val="24"/>
                <w:szCs w:val="24"/>
                <w:lang w:eastAsia="en-US"/>
              </w:rPr>
              <w:t>е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.Ознакомьтесь с приведенным ниже текстом, оцените его критически.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2. Изучите современное состояние финтех-стартапов в России. Попробуйте продолжить и/или откорректировать предложенный список стартапов, аргументируя свою позицию.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«К числу успешных финтех-стартапов России, кроме известных и давно существующих сервисов «Qiwi» и «Яндекс. Деньги», можно отнести следующие платежные сервисы: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Ubank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(сервис позволяет клиентам оплачивать интернет, телефонную связь, жилищно-коммунальных и иных услуг, возможен перевод денежных средств на любой другой банковский счет и вести учет затрат).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 Robokassa (сервис создан для компаний и магазинов, реализующих свою деятельность с помощью интернета. Он обеспечивает средствами с целью осуществления онлайн-платежей. Функционирует на основе системы Ocean Bank и относится к фонду Ocean Ventures).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 LifePay (онлайн-касса, работающая с гаджетами на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iOS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Android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Windows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Phone, со встроенным GPS, чтобы предпринимать был осведомлен, где находиться курьер; и сервисом полного анализа продаж)».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247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  <w:lang w:eastAsia="en-US"/>
              </w:rPr>
              <w:t>характеристики и приемы системного подхода при анализе объектов и явлений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обосновать и отстоять собственную точку зрения при анализе объектов и явлений при изучении процессов диджитализации на финансовых рынках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Требуется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: </w:t>
            </w:r>
            <w:r>
              <w:rPr>
                <w:i/>
                <w:sz w:val="24"/>
                <w:szCs w:val="24"/>
                <w:lang w:eastAsia="en-US"/>
              </w:rPr>
              <w:t>Выберите три вида инновационных технологий, которые, скорее всего, окажут наибольшее влияние на будущее финансовой индустрии в ближайшие несколько лет? Обоснуйте свой ответ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а) искусственный интеллект (включая машинное обучение);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б) интернет вещей (IoT);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в) прогнозная аналитика;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г) технология распределенного реестра;</w:t>
            </w:r>
          </w:p>
          <w:p w:rsidR="00BB4534" w:rsidRDefault="00BB4534">
            <w:pPr>
              <w:tabs>
                <w:tab w:val="left" w:pos="54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д) облачные вычисления.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2067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ПКН-6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предлагать </w:t>
            </w:r>
            <w:r w:rsidR="00582B1F">
              <w:rPr>
                <w:sz w:val="24"/>
                <w:szCs w:val="24"/>
                <w:lang w:eastAsia="en-US"/>
              </w:rPr>
              <w:t>решения профессиональных</w:t>
            </w:r>
            <w:r>
              <w:rPr>
                <w:sz w:val="24"/>
                <w:szCs w:val="24"/>
                <w:lang w:eastAsia="en-US"/>
              </w:rPr>
              <w:t xml:space="preserve"> задач в меняющихся финансово-экономических условиях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pStyle w:val="af4"/>
              <w:tabs>
                <w:tab w:val="left" w:pos="0"/>
              </w:tabs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:rsidR="00BB4534" w:rsidRDefault="00BB4534">
            <w:pPr>
              <w:pStyle w:val="af4"/>
              <w:tabs>
                <w:tab w:val="left" w:pos="0"/>
              </w:tabs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знать: </w:t>
            </w:r>
            <w:r w:rsidR="00582B1F">
              <w:rPr>
                <w:sz w:val="24"/>
                <w:szCs w:val="24"/>
                <w:lang w:eastAsia="en-US"/>
              </w:rPr>
              <w:t>теоретические и</w:t>
            </w:r>
            <w:r>
              <w:rPr>
                <w:sz w:val="24"/>
                <w:szCs w:val="24"/>
                <w:lang w:eastAsia="en-US"/>
              </w:rPr>
              <w:t xml:space="preserve"> методологические основы проведения анализа деятельности экономического субъекта, приемы обоснования оперативных, тактических и стратегических управленческих решений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применять инструментарий анализа деятельности экономического субъекта, приемы обоснования оперативных, тактических и стратегических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управленческих решений для их применения различными субъектами финансового рынка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</w:t>
            </w:r>
            <w:r>
              <w:rPr>
                <w:b/>
                <w:sz w:val="24"/>
                <w:szCs w:val="24"/>
                <w:lang w:eastAsia="en-US"/>
              </w:rPr>
              <w:t>е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.Ознакомьтесь с приведенной ниже таблицей «Традиционные факторы уязвимости и новые риски, связанные с внедрением новых финансовых технологий в банковском секторе», оцените её критически.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2. Внесите в таблицу изменения, если это, на Ваш взгляд, требуется.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3. Оформите свое мотивированное суждение о содержании таблицы письменно.</w:t>
            </w: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>Таблица 1. Традиционные факторы уязвимости и новые риски, связанные с внедрением новых финансовых технологий в банковском секторе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648200" cy="23622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332" t="35938" r="34286" b="401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BB4534">
        <w:trPr>
          <w:trHeight w:val="2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лучшие практики решения профессиональных задач </w:t>
            </w:r>
            <w:r w:rsidR="00582B1F">
              <w:rPr>
                <w:bCs/>
                <w:sz w:val="24"/>
                <w:szCs w:val="24"/>
                <w:lang w:eastAsia="en-US"/>
              </w:rPr>
              <w:t>диджитализации финансово</w:t>
            </w:r>
            <w:r>
              <w:rPr>
                <w:bCs/>
                <w:sz w:val="24"/>
                <w:szCs w:val="24"/>
                <w:lang w:eastAsia="en-US"/>
              </w:rPr>
              <w:t>-кредитной сферы в условиях неопределенности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b/>
                <w:color w:val="FF0000"/>
                <w:sz w:val="24"/>
                <w:szCs w:val="24"/>
                <w:u w:val="single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воспринимать, обрабатывать, </w:t>
            </w:r>
            <w:r w:rsidR="00582B1F">
              <w:rPr>
                <w:sz w:val="24"/>
                <w:szCs w:val="24"/>
                <w:lang w:eastAsia="en-US"/>
              </w:rPr>
              <w:t>анализировать, критически</w:t>
            </w:r>
            <w:r>
              <w:rPr>
                <w:sz w:val="24"/>
                <w:szCs w:val="24"/>
                <w:lang w:eastAsia="en-US"/>
              </w:rPr>
              <w:t xml:space="preserve"> оценивать результаты, полученные отечественными и зарубежными исследователями в области диджитализации финансово-кредитной сферы и </w:t>
            </w:r>
            <w:r w:rsidR="00582B1F">
              <w:rPr>
                <w:sz w:val="24"/>
                <w:szCs w:val="24"/>
                <w:lang w:eastAsia="en-US"/>
              </w:rPr>
              <w:t>предложить варианты</w:t>
            </w:r>
            <w:r>
              <w:rPr>
                <w:sz w:val="24"/>
                <w:szCs w:val="24"/>
                <w:lang w:eastAsia="en-US"/>
              </w:rPr>
              <w:t xml:space="preserve"> решения профессиональных </w:t>
            </w:r>
            <w:r w:rsidR="00582B1F">
              <w:rPr>
                <w:sz w:val="24"/>
                <w:szCs w:val="24"/>
                <w:lang w:eastAsia="en-US"/>
              </w:rPr>
              <w:t>задач диджитализации</w:t>
            </w:r>
            <w:r>
              <w:rPr>
                <w:sz w:val="24"/>
                <w:szCs w:val="24"/>
                <w:lang w:eastAsia="en-US"/>
              </w:rPr>
              <w:t xml:space="preserve"> финансово-кредитной сферы в условиях неопределенности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 xml:space="preserve">1.Ознакомьтесь с приведенной ниже таблицей «Виды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информационно-финансовых технологий», оцените её критически.</w:t>
            </w:r>
          </w:p>
          <w:p w:rsidR="00BB4534" w:rsidRDefault="00BB4534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2. Внесите в таблицу изменения, если это, на Ваш взгляд, требуется.</w:t>
            </w: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3. Оформите свое мотивированное суждение о содержании таблицы письменно.</w:t>
            </w: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>Таблица 1</w:t>
            </w: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lang w:eastAsia="en-US"/>
              </w:rPr>
              <w:t>Виды информационно-финансовых технологий</w:t>
            </w:r>
          </w:p>
          <w:p w:rsidR="00BB4534" w:rsidRDefault="00BB4534">
            <w:pPr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572000" cy="36576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410" t="25949" r="33318" b="296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365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BB4534">
        <w:trPr>
          <w:trHeight w:val="2115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ПКП-1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</w:t>
            </w:r>
            <w:r>
              <w:rPr>
                <w:sz w:val="24"/>
                <w:szCs w:val="24"/>
                <w:lang w:eastAsia="en-US"/>
              </w:rPr>
              <w:lastRenderedPageBreak/>
              <w:t>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</w:t>
            </w:r>
            <w:r>
              <w:rPr>
                <w:sz w:val="24"/>
                <w:szCs w:val="24"/>
                <w:lang w:eastAsia="en-US"/>
              </w:rPr>
              <w:lastRenderedPageBreak/>
              <w:t>органов, публично-правовых образований.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>знать:</w:t>
            </w:r>
            <w:r>
              <w:rPr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лучшие практики использования инновационных технологий в бизнес-процессах финансовых организаций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выполнять профессиональные обязанности в части цифровизации бизнес-процессов в процессе текущей деятельности </w:t>
            </w:r>
            <w:r>
              <w:rPr>
                <w:sz w:val="24"/>
                <w:szCs w:val="24"/>
                <w:lang w:eastAsia="en-US"/>
              </w:rPr>
              <w:lastRenderedPageBreak/>
              <w:t>институтов финансового рынка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BB4534" w:rsidRDefault="00BB4534">
            <w:pPr>
              <w:spacing w:after="160" w:line="25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Машинное обучение - направление искусственного интеллекта, связанное с разработкой и построением аналитических моделей, которые способны автоматически обнаружить в данных скрытые и ранее неизвестные закономерности, а также самостоятельно приобретать свойства, необходимые для реализации этих закономерностей.</w:t>
            </w:r>
          </w:p>
          <w:p w:rsidR="00BB4534" w:rsidRDefault="00BB4534">
            <w:pPr>
              <w:spacing w:after="160" w:line="25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Ключевое звено машинного обучения - обучающая выборка - набор данных, который описывает исследуемые объекты или процессы и отражает присущие им свойства и закономерности. Обучающая выборка - совокупность наблюдений за развитием объекта или процесса в прошлом,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м.б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 создана экспертом или аналитиком на основе некоторых гипотез, аналогий, личного опыта и, возможно, интуиции.</w:t>
            </w:r>
          </w:p>
          <w:p w:rsidR="00BB4534" w:rsidRDefault="00BB4534">
            <w:pPr>
              <w:shd w:val="clear" w:color="auto" w:fill="FFFFFF"/>
              <w:spacing w:line="360" w:lineRule="auto"/>
              <w:ind w:firstLine="709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Требуется:</w:t>
            </w:r>
          </w:p>
          <w:p w:rsidR="00BB4534" w:rsidRDefault="00BB4534">
            <w:pPr>
              <w:spacing w:after="160" w:line="25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Как вы считаете, во всех ли технологиях в банке можно применять модели, построенные с использованием машинного обучения. Будут ли они давать точный (истинный) результат? Приведите примеры. Обоснуйте свою точку зрения.</w:t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BB4534">
        <w:trPr>
          <w:trHeight w:val="2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>:</w:t>
            </w:r>
            <w:r>
              <w:rPr>
                <w:bCs/>
                <w:sz w:val="24"/>
                <w:szCs w:val="24"/>
                <w:lang w:eastAsia="en-US"/>
              </w:rPr>
              <w:t xml:space="preserve"> финансовые и кредитные услуги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реализуемые в организациях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провести критический анализ реализуемых в организациях финансовых и кредитных услуг и разработать новые, продвигая их на российском и международном финансовом рынке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Одним из новых направлений в развитии финансовых (банковских) технологий является работа на опережение при взаимодействии с клиентами.</w:t>
            </w:r>
          </w:p>
          <w:p w:rsidR="00BB4534" w:rsidRDefault="00BB4534">
            <w:pPr>
              <w:shd w:val="clear" w:color="auto" w:fill="FFFFFF"/>
              <w:ind w:firstLine="709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Требуется: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Охарактеризуйте это направление, приведите примеры. Попытайтесь разработать собственный продукт в соответствии с данным направлением. Какие из современные финансовые технологии Вы бы использовали для этих целей. Какие риски сопровождают такое взаимодействие.</w:t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BB4534">
        <w:trPr>
          <w:trHeight w:val="2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Выполняет проектные и финансово-экономические задачи в профессиональной деятельности на основе навыков </w:t>
            </w:r>
            <w:r>
              <w:rPr>
                <w:sz w:val="24"/>
                <w:szCs w:val="24"/>
                <w:lang w:eastAsia="en-US"/>
              </w:rPr>
              <w:lastRenderedPageBreak/>
              <w:t>решения проблем банковского дела, финансов, экономики и бизнес-аналитики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 xml:space="preserve">знать: </w:t>
            </w:r>
            <w:r>
              <w:rPr>
                <w:bCs/>
                <w:sz w:val="24"/>
                <w:szCs w:val="24"/>
                <w:lang w:eastAsia="en-US"/>
              </w:rPr>
              <w:t xml:space="preserve">финансово-экономические и проектные задачи, лучшие практики использования инновационных технологий в бизнес-процессах финансовых </w:t>
            </w:r>
            <w:r w:rsidR="00582B1F">
              <w:rPr>
                <w:bCs/>
                <w:sz w:val="24"/>
                <w:szCs w:val="24"/>
                <w:lang w:eastAsia="en-US"/>
              </w:rPr>
              <w:lastRenderedPageBreak/>
              <w:t>организаций за</w:t>
            </w:r>
            <w:r>
              <w:rPr>
                <w:bCs/>
                <w:sz w:val="24"/>
                <w:szCs w:val="24"/>
                <w:lang w:eastAsia="en-US"/>
              </w:rPr>
              <w:t xml:space="preserve"> рубежом</w:t>
            </w:r>
          </w:p>
          <w:p w:rsidR="00BB4534" w:rsidRDefault="00BB4534">
            <w:pPr>
              <w:rPr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 xml:space="preserve">выполнить проектную работу, решить финансово-экономические задачи, направленные на решение проблем банковского дела, финансов, экономики и бизнес-аналитики </w:t>
            </w:r>
            <w:r>
              <w:rPr>
                <w:color w:val="000000"/>
                <w:sz w:val="24"/>
                <w:szCs w:val="24"/>
                <w:lang w:eastAsia="en-US"/>
              </w:rPr>
              <w:t>в условиях диджитализации</w:t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BB4534" w:rsidRDefault="00BB4534">
            <w:pPr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Ознакомьтесь с текстом и ответьте на вопросы.</w:t>
            </w:r>
          </w:p>
          <w:p w:rsidR="00BB4534" w:rsidRDefault="00BB453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Каждый день на горячую линию Почты России поступает более 30 тысяч звонков. Количество обращений растет, что увеличивает расходы на содержание горячей линии. Из-за высокой нагрузки на операторов теряется большое количество звонков в IVR (интерактивное голосовое меню).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Клиентам приходится долго ожидать своей очереди на линии. Для сокращения расходов и повышения качества обслуживания Колл-центр был автоматизирован. Был внедрен голосовой ассистент. Голосовой ассистент способен вести диалог, приближенный к человеческому общению. Точность распознавания речи клиента составляет 95% и более. Он самостоятельно обрабатывает типовые обращения, передавая операторам более сложные вопросы.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Один из самых распространенных запросов — отслеживание отправления — автоматизирован на 65% благодаря высокой точности идентификации </w:t>
            </w:r>
            <w:r w:rsidR="00582B1F">
              <w:rPr>
                <w:rFonts w:eastAsia="Calibri"/>
                <w:sz w:val="24"/>
                <w:szCs w:val="24"/>
                <w:lang w:eastAsia="en-US"/>
              </w:rPr>
              <w:t>трек номера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по свободной речи абонента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B4534" w:rsidRDefault="00BB4534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Что дало компании внедрение голосового ассистента?</w:t>
            </w:r>
          </w:p>
          <w:p w:rsidR="00BB4534" w:rsidRDefault="00BB4534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Какие информационные технологии в нем использованы?</w:t>
            </w:r>
          </w:p>
          <w:p w:rsidR="00BB4534" w:rsidRDefault="00BB453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Какие социальные, имиджевые и экономические эффекты были получены? За счет чего были получены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данные эффекты?</w:t>
            </w:r>
          </w:p>
          <w:p w:rsidR="00BB4534" w:rsidRDefault="00BB4534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Обоснуйте свою точку зрения.</w:t>
            </w:r>
          </w:p>
          <w:p w:rsidR="00BB4534" w:rsidRDefault="00BB4534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B4534" w:rsidTr="00BB4534">
        <w:trPr>
          <w:trHeight w:val="1408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ПКП-2</w:t>
            </w:r>
          </w:p>
          <w:p w:rsidR="00BB4534" w:rsidRDefault="00BB4534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современные методы анализа и оценки деятельности банков и финансовых институтов, организаций различных отраслей экономики для выявления тенденций их развития с учетом складывающейся макроэкономической ситуации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проводить анализ и оценку деятельности банков и финансовых институтов,</w:t>
            </w:r>
            <w:r>
              <w:rPr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организаций различных отраслей экономики, определять тенденции их развития с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учетом складывающейся макроэкономической ситуации в условиях диджитализации</w:t>
            </w: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54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Требуется</w:t>
            </w:r>
            <w:r>
              <w:rPr>
                <w:b/>
                <w:sz w:val="24"/>
                <w:szCs w:val="24"/>
                <w:lang w:eastAsia="en-US"/>
              </w:rPr>
              <w:t>:</w:t>
            </w:r>
            <w:r w:rsidR="00582B1F"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Определите главные факторы, которые приведут к значительным изменениям в финансовой индустрии в течение следующих 3 лет. Обоснуйте свой ответ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а) FinTech-стартапы;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б) изменение покупательских предпочтений, покупательского поведения;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в) экономические и геополитические факторы;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г) влияние регулирования;</w:t>
            </w:r>
          </w:p>
          <w:p w:rsidR="00BB4534" w:rsidRDefault="00BB4534">
            <w:pPr>
              <w:spacing w:after="16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e) вход нефинансовых компаний (например, крупных технологических компаний, таких как Amazon и Google).</w:t>
            </w:r>
          </w:p>
          <w:p w:rsidR="00BB4534" w:rsidRDefault="00BB4534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</w:tr>
      <w:tr w:rsidR="00BB4534" w:rsidTr="00BB4534">
        <w:trPr>
          <w:trHeight w:val="2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эффективные направления развития финансово-кредитных институтов, методы прогнозирования и планирования их деятельности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Ознакомьтесь с текстом от РБК «Трансформация роли банков»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Банковская система будет претерпевать изменения не только в 2022 году: в перспективе 5–10 лет может исчезнуть концепция финансовых институтов в их классическом представлении. У банков останутся основные расчетные функции, выдача вкладов и депозитов.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Исходя из нашего видения ситуации, произойдет цифровая трансформация моделей ведения банковского бизнеса, а сама финансовая организация станет выступать лишь гарантом сохранения денежных средств.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Банки превратятся в ИТ-компании, экосистемы, которые объединят вокруг себя большое количество финтех-сервисов и команд.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этом сам финтех выйдет на другой уровень — организаций, которые строятся вокруг банка с лицензией и с определенным количеством ликвидности, при этом они будут предлагать клиентам доступные цифровые сервисы. Это похоже на тот этап, когда персональные компьютеры начали глобально расти на потребительском рынке: устройства стали компактными и доступными, а развитие их функционала за 20 лет поражает воображение.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Текущая ситуация приведет к перераспределению сил на рынке: небольшие банки, которые принимают более рискованные шаги в плане обеспечения процента финансирования, отвоюют себе долю рынка. Они получат часть клиентов крупных банков, причем это может произойти преимущественно в регионах. Возможны перераспределение направлений финансирования внутри банков и отказ от активов у экосистемных организаций, как произошло в случае «Ситимобил», который принадлежал «Сберу» и VK.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 Оцените его критически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3) Опишите основные, на Ваш взгляд, предпосылки, из которых автор сделал выводы, изложенные в статье. Обоснуйте свою точку зрения</w:t>
            </w:r>
          </w:p>
        </w:tc>
      </w:tr>
      <w:tr w:rsidR="00BB4534" w:rsidTr="00BB4534">
        <w:trPr>
          <w:trHeight w:val="211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534" w:rsidRDefault="00BB45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этапы процесса мониторинга реализации прогнозов, стратегий и планов деятельности институтов финансово-кредитной сферы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b/>
                <w:i/>
                <w:sz w:val="24"/>
                <w:szCs w:val="24"/>
                <w:lang w:eastAsia="en-US"/>
              </w:rPr>
            </w:pPr>
          </w:p>
          <w:p w:rsidR="00BB4534" w:rsidRDefault="00BB4534">
            <w:pPr>
              <w:shd w:val="clear" w:color="auto" w:fill="FFFFFF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en-US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 в условиях диджитализации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534" w:rsidRDefault="00BB4534">
            <w:pPr>
              <w:jc w:val="both"/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BB4534" w:rsidRDefault="00BB4534">
            <w:pPr>
              <w:jc w:val="both"/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1</w:t>
            </w: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Ознакомьтесь с приведенным рисунком «Процесс взаимодействия коммерческого банка и Росфинмониторинга», прокомментируйте его.</w:t>
            </w:r>
          </w:p>
          <w:p w:rsidR="00BB4534" w:rsidRDefault="00BB4534">
            <w:pPr>
              <w:jc w:val="both"/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2. Приведите примеры рисков банка, которые могут быть идентифицированы в результате взаимодействия коммерческого банка и Росфинмониторинга.</w:t>
            </w:r>
          </w:p>
          <w:p w:rsidR="00BB4534" w:rsidRDefault="00BB4534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876800" cy="2533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0" cy="253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4534" w:rsidRDefault="00BB4534">
            <w:pPr>
              <w:jc w:val="both"/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Рисунок 1. Процесс взаимодействия коммерческого банка и Росфинмониторинга</w:t>
            </w:r>
          </w:p>
          <w:p w:rsidR="00BB4534" w:rsidRDefault="00BB4534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</w:tc>
      </w:tr>
    </w:tbl>
    <w:p w:rsidR="00BB4534" w:rsidRDefault="00BB4534" w:rsidP="00BB4534">
      <w:pPr>
        <w:widowControl/>
        <w:suppressAutoHyphens w:val="0"/>
        <w:sectPr w:rsidR="00BB4534">
          <w:pgSz w:w="16838" w:h="11906" w:orient="landscape"/>
          <w:pgMar w:top="567" w:right="1134" w:bottom="1134" w:left="1134" w:header="0" w:footer="709" w:gutter="0"/>
          <w:cols w:space="720"/>
          <w:formProt w:val="0"/>
        </w:sectPr>
      </w:pPr>
    </w:p>
    <w:p w:rsidR="00BB4534" w:rsidRDefault="00BB4534" w:rsidP="00BB4534">
      <w:pPr>
        <w:widowControl/>
        <w:tabs>
          <w:tab w:val="left" w:pos="-180"/>
        </w:tabs>
        <w:spacing w:line="312" w:lineRule="auto"/>
        <w:ind w:left="425" w:right="70" w:firstLine="720"/>
        <w:jc w:val="both"/>
        <w:rPr>
          <w:rFonts w:eastAsia="MS Mincho"/>
          <w:b/>
          <w:sz w:val="28"/>
          <w:szCs w:val="28"/>
          <w:lang w:eastAsia="ja-JP"/>
        </w:rPr>
      </w:pP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Показателями оценивания компетенций являются наиболее значимые знания и умения, которые получены студентами в процессе освоения дисциплины.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зачетно-экзаменационную сессию не превышает 60 баллов.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53"/>
        <w:gridCol w:w="6386"/>
        <w:gridCol w:w="2576"/>
      </w:tblGrid>
      <w:tr w:rsidR="00BB4534" w:rsidTr="00BB4534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Вид отчетности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Максимальная сумма баллов.</w:t>
            </w:r>
          </w:p>
        </w:tc>
      </w:tr>
      <w:tr w:rsidR="00BB4534" w:rsidTr="00BB4534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в семестре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</w:tr>
      <w:tr w:rsidR="00BB4534" w:rsidTr="00BB4534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</w:t>
            </w:r>
          </w:p>
        </w:tc>
      </w:tr>
      <w:tr w:rsidR="00BB4534" w:rsidTr="00BB4534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534" w:rsidRDefault="00BB4534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</w:tbl>
    <w:p w:rsidR="00BB4534" w:rsidRDefault="00BB4534" w:rsidP="00BB4534">
      <w:pPr>
        <w:widowControl/>
        <w:spacing w:line="360" w:lineRule="auto"/>
        <w:jc w:val="center"/>
        <w:rPr>
          <w:rFonts w:cs="Palatino Linotype"/>
          <w:sz w:val="28"/>
          <w:szCs w:val="28"/>
        </w:rPr>
      </w:pPr>
    </w:p>
    <w:p w:rsidR="00BB4534" w:rsidRDefault="00BB4534" w:rsidP="00BB4534">
      <w:pPr>
        <w:widowControl/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При проведении промежуточной аттестации по дисциплине учитываются:</w:t>
      </w:r>
    </w:p>
    <w:p w:rsidR="00BB4534" w:rsidRDefault="00BB4534" w:rsidP="00BB4534">
      <w:pPr>
        <w:widowControl/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1)</w:t>
      </w:r>
      <w:r>
        <w:rPr>
          <w:rFonts w:cs="Palatino Linotype"/>
          <w:sz w:val="28"/>
          <w:szCs w:val="28"/>
        </w:rPr>
        <w:tab/>
        <w:t>посещение студентом занятий и работа студента на занятиях (участие в дискуссии, разбор практических ситуаций);</w:t>
      </w:r>
    </w:p>
    <w:p w:rsidR="00BB4534" w:rsidRDefault="00BB4534" w:rsidP="00BB4534">
      <w:pPr>
        <w:widowControl/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2)</w:t>
      </w:r>
      <w:r>
        <w:rPr>
          <w:rFonts w:cs="Palatino Linotype"/>
          <w:sz w:val="28"/>
          <w:szCs w:val="28"/>
        </w:rPr>
        <w:tab/>
        <w:t xml:space="preserve">работа студента во внеаудиторное время (изучение основной и дополнительной литературы, интернет-ресурсов, работа с электронными образовательными ресурсами), выполнение заданий преподавателя, выполнение домашнего творческого задания. </w:t>
      </w:r>
    </w:p>
    <w:p w:rsidR="00BB4534" w:rsidRDefault="00BB4534" w:rsidP="00BB4534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процесса, консультирования студентов, проверки выполнения ими самостоятельных заданий, проверки текущих контрольных и тестовых заданий.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в форме экзамена.</w:t>
      </w:r>
      <w:r>
        <w:rPr>
          <w:sz w:val="28"/>
          <w:szCs w:val="28"/>
        </w:rPr>
        <w:tab/>
      </w:r>
    </w:p>
    <w:p w:rsidR="00BB4534" w:rsidRDefault="00BB4534" w:rsidP="00BB4534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Экзамен проводится по завершению изучения дисциплины в письменной форме. Экзаменационный билет содержит два вопроса и практико-ориентированное (ситуационное) задание.</w:t>
      </w:r>
    </w:p>
    <w:p w:rsidR="00BB4534" w:rsidRDefault="00BB4534" w:rsidP="00BB4534">
      <w:pPr>
        <w:widowControl/>
        <w:spacing w:after="120" w:line="360" w:lineRule="auto"/>
        <w:ind w:left="-181" w:firstLine="53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>Структура экзаменационного билета:</w:t>
      </w:r>
    </w:p>
    <w:p w:rsidR="00BB4534" w:rsidRDefault="00BB4534" w:rsidP="00BB4534">
      <w:pPr>
        <w:widowControl/>
        <w:numPr>
          <w:ilvl w:val="0"/>
          <w:numId w:val="19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:rsidR="00BB4534" w:rsidRDefault="00BB4534" w:rsidP="00BB4534">
      <w:pPr>
        <w:widowControl/>
        <w:numPr>
          <w:ilvl w:val="0"/>
          <w:numId w:val="19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Теоретический вопрос (20 баллов)</w:t>
      </w:r>
    </w:p>
    <w:p w:rsidR="00BB4534" w:rsidRDefault="00BB4534" w:rsidP="00BB4534">
      <w:pPr>
        <w:widowControl/>
        <w:numPr>
          <w:ilvl w:val="0"/>
          <w:numId w:val="19"/>
        </w:numPr>
        <w:spacing w:after="120"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Практико-ориентированное (ситуационное) задание (20 баллов). </w:t>
      </w:r>
    </w:p>
    <w:p w:rsidR="00BB4534" w:rsidRDefault="00BB4534" w:rsidP="00BB4534">
      <w:pPr>
        <w:widowControl/>
        <w:tabs>
          <w:tab w:val="left" w:pos="1575"/>
        </w:tabs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электронную зачетную книжку студента оценка проставляется по общепринятой пятибалльной системе в соответствии с балльно-рейтинговой системой.</w:t>
      </w:r>
    </w:p>
    <w:p w:rsidR="00BB4534" w:rsidRDefault="00BB4534" w:rsidP="00BB4534">
      <w:pPr>
        <w:widowControl/>
        <w:jc w:val="center"/>
        <w:rPr>
          <w:b/>
          <w:sz w:val="28"/>
          <w:szCs w:val="28"/>
        </w:rPr>
      </w:pPr>
      <w:bookmarkStart w:id="17" w:name="_Toc511925807"/>
      <w:bookmarkStart w:id="18" w:name="_Toc519523365"/>
      <w:bookmarkEnd w:id="17"/>
      <w:bookmarkEnd w:id="18"/>
    </w:p>
    <w:p w:rsidR="00BB4534" w:rsidRPr="00582B1F" w:rsidRDefault="00BB4534" w:rsidP="00582B1F">
      <w:pPr>
        <w:widowControl/>
        <w:ind w:lef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Тест 1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Недостатком широкого внедрения финансовых технологий в финансовых институтах следует считать …</w:t>
      </w:r>
    </w:p>
    <w:p w:rsidR="00BB4534" w:rsidRDefault="00BB4534" w:rsidP="00BB4534">
      <w:pPr>
        <w:widowControl/>
        <w:numPr>
          <w:ilvl w:val="0"/>
          <w:numId w:val="20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повышение конкуренции среди финансовых институтов</w:t>
      </w:r>
    </w:p>
    <w:p w:rsidR="00BB4534" w:rsidRDefault="00BB4534" w:rsidP="00BB4534">
      <w:pPr>
        <w:widowControl/>
        <w:numPr>
          <w:ilvl w:val="0"/>
          <w:numId w:val="20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пересмотр бизнес-моделей финансовых институтов</w:t>
      </w:r>
    </w:p>
    <w:p w:rsidR="00BB4534" w:rsidRDefault="00BB4534" w:rsidP="00BB4534">
      <w:pPr>
        <w:widowControl/>
        <w:numPr>
          <w:ilvl w:val="0"/>
          <w:numId w:val="20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появление дополнительных рисков для финансовых институтов</w:t>
      </w:r>
    </w:p>
    <w:p w:rsidR="00BB4534" w:rsidRDefault="00BB4534" w:rsidP="00BB4534">
      <w:pPr>
        <w:widowControl/>
        <w:numPr>
          <w:ilvl w:val="0"/>
          <w:numId w:val="20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усиление контроля со стороны мегарегулятора</w:t>
      </w:r>
    </w:p>
    <w:p w:rsidR="00BB4534" w:rsidRDefault="00BB4534" w:rsidP="00BB4534">
      <w:pPr>
        <w:widowControl/>
        <w:numPr>
          <w:ilvl w:val="0"/>
          <w:numId w:val="20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снижение уровня классических банковских рисков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Тест 2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С точки зрения ведения бизнеса для действующих финансовых институтов диджитализация означает …</w:t>
      </w:r>
    </w:p>
    <w:p w:rsidR="00BB4534" w:rsidRDefault="00BB4534" w:rsidP="00BB4534">
      <w:pPr>
        <w:widowControl/>
        <w:numPr>
          <w:ilvl w:val="0"/>
          <w:numId w:val="21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сохранение традиционной бизнес-модели </w:t>
      </w:r>
    </w:p>
    <w:p w:rsidR="00BB4534" w:rsidRDefault="00BB4534" w:rsidP="00BB4534">
      <w:pPr>
        <w:widowControl/>
        <w:numPr>
          <w:ilvl w:val="0"/>
          <w:numId w:val="21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необходимость выстраивания новой бизнес-модели</w:t>
      </w:r>
    </w:p>
    <w:p w:rsidR="00BB4534" w:rsidRDefault="00BB4534" w:rsidP="00BB4534">
      <w:pPr>
        <w:widowControl/>
        <w:numPr>
          <w:ilvl w:val="0"/>
          <w:numId w:val="21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готовность к трансформации текущей бизнес-модели</w:t>
      </w:r>
    </w:p>
    <w:p w:rsidR="00BB4534" w:rsidRDefault="00BB4534" w:rsidP="00BB4534">
      <w:pPr>
        <w:widowControl/>
        <w:numPr>
          <w:ilvl w:val="0"/>
          <w:numId w:val="21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готовность к трансформации отдельных подразделений</w:t>
      </w:r>
    </w:p>
    <w:p w:rsidR="00BB4534" w:rsidRDefault="00BB4534" w:rsidP="00BB4534">
      <w:pPr>
        <w:widowControl/>
        <w:numPr>
          <w:ilvl w:val="0"/>
          <w:numId w:val="21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готовность к уходу с банковского рынка</w:t>
      </w:r>
    </w:p>
    <w:p w:rsidR="00BB4534" w:rsidRDefault="00BB4534" w:rsidP="00BB4534">
      <w:pPr>
        <w:widowControl/>
        <w:spacing w:before="120" w:after="120"/>
        <w:jc w:val="both"/>
        <w:rPr>
          <w:b/>
          <w:bCs/>
          <w:sz w:val="28"/>
          <w:szCs w:val="28"/>
        </w:rPr>
      </w:pPr>
    </w:p>
    <w:p w:rsidR="00BB4534" w:rsidRDefault="00BB4534" w:rsidP="00BB4534">
      <w:pPr>
        <w:widowControl/>
        <w:spacing w:before="120"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Тест 3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Диджитализация в коммерческих банках предполагает:</w:t>
      </w:r>
    </w:p>
    <w:p w:rsidR="00BB4534" w:rsidRDefault="00BB4534" w:rsidP="00BB4534">
      <w:pPr>
        <w:widowControl/>
        <w:numPr>
          <w:ilvl w:val="0"/>
          <w:numId w:val="22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акцент на офлайн-сервисах</w:t>
      </w:r>
    </w:p>
    <w:p w:rsidR="00BB4534" w:rsidRDefault="00BB4534" w:rsidP="00BB4534">
      <w:pPr>
        <w:widowControl/>
        <w:numPr>
          <w:ilvl w:val="0"/>
          <w:numId w:val="22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автоматизацию процессов</w:t>
      </w:r>
    </w:p>
    <w:p w:rsidR="00BB4534" w:rsidRDefault="00BB4534" w:rsidP="00BB4534">
      <w:pPr>
        <w:widowControl/>
        <w:numPr>
          <w:ilvl w:val="0"/>
          <w:numId w:val="22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перевод сервисов в электронные каналы</w:t>
      </w:r>
    </w:p>
    <w:p w:rsidR="00BB4534" w:rsidRDefault="00BB4534" w:rsidP="00BB4534">
      <w:pPr>
        <w:widowControl/>
        <w:numPr>
          <w:ilvl w:val="0"/>
          <w:numId w:val="22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сохранение традиционного формата операций</w:t>
      </w:r>
    </w:p>
    <w:p w:rsidR="00BB4534" w:rsidRDefault="00BB4534" w:rsidP="00BB4534">
      <w:pPr>
        <w:widowControl/>
        <w:numPr>
          <w:ilvl w:val="0"/>
          <w:numId w:val="22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полный отказ от офлайн-сервисов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</w:p>
    <w:p w:rsidR="00BB4534" w:rsidRDefault="00BB4534" w:rsidP="00BB4534">
      <w:pPr>
        <w:widowControl/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Тест 4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Одним из главных негативных последствий внедрения диджитализации в финансовых институтах следует считать …</w:t>
      </w:r>
    </w:p>
    <w:p w:rsidR="00BB4534" w:rsidRDefault="00BB4534" w:rsidP="00BB4534">
      <w:pPr>
        <w:widowControl/>
        <w:numPr>
          <w:ilvl w:val="0"/>
          <w:numId w:val="23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появление новых видов рисков в дополнении к традиционным</w:t>
      </w:r>
    </w:p>
    <w:p w:rsidR="00BB4534" w:rsidRDefault="00BB4534" w:rsidP="00BB4534">
      <w:pPr>
        <w:widowControl/>
        <w:numPr>
          <w:ilvl w:val="0"/>
          <w:numId w:val="23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увеличение объема транзакций участников финансового рынка</w:t>
      </w:r>
    </w:p>
    <w:p w:rsidR="00BB4534" w:rsidRDefault="00BB4534" w:rsidP="00BB4534">
      <w:pPr>
        <w:widowControl/>
        <w:numPr>
          <w:ilvl w:val="0"/>
          <w:numId w:val="23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сложность в выявлении сделок по отмыванию денежных средств</w:t>
      </w:r>
    </w:p>
    <w:p w:rsidR="00BB4534" w:rsidRDefault="00BB4534" w:rsidP="00BB4534">
      <w:pPr>
        <w:widowControl/>
        <w:numPr>
          <w:ilvl w:val="0"/>
          <w:numId w:val="23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усложнение системы поддержки ликвидности финансовых институтов</w:t>
      </w:r>
    </w:p>
    <w:p w:rsidR="00BB4534" w:rsidRDefault="00BB4534" w:rsidP="00BB4534">
      <w:pPr>
        <w:widowControl/>
        <w:numPr>
          <w:ilvl w:val="0"/>
          <w:numId w:val="23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усиления контроля со стороны регулятора</w:t>
      </w:r>
    </w:p>
    <w:p w:rsidR="00BB4534" w:rsidRDefault="00BB4534" w:rsidP="00BB4534">
      <w:pPr>
        <w:widowControl/>
        <w:spacing w:before="120" w:after="120"/>
        <w:jc w:val="both"/>
        <w:rPr>
          <w:b/>
          <w:bCs/>
          <w:sz w:val="28"/>
          <w:szCs w:val="28"/>
        </w:rPr>
      </w:pPr>
    </w:p>
    <w:p w:rsidR="00BB4534" w:rsidRDefault="00BB4534" w:rsidP="00BB4534">
      <w:pPr>
        <w:widowControl/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Тест 5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Перечень правил и способов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сохранения информационной безопасности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цифрового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 устройства и содержащихся на нем данных называется…</w:t>
      </w:r>
    </w:p>
    <w:p w:rsidR="00BB4534" w:rsidRDefault="00BB4534" w:rsidP="00BB4534">
      <w:pPr>
        <w:widowControl/>
        <w:numPr>
          <w:ilvl w:val="0"/>
          <w:numId w:val="24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цифровой стерильностью</w:t>
      </w:r>
    </w:p>
    <w:p w:rsidR="00BB4534" w:rsidRDefault="00BB4534" w:rsidP="00BB4534">
      <w:pPr>
        <w:widowControl/>
        <w:numPr>
          <w:ilvl w:val="0"/>
          <w:numId w:val="24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цифровой гигиеной</w:t>
      </w:r>
    </w:p>
    <w:p w:rsidR="00BB4534" w:rsidRDefault="00BB4534" w:rsidP="00BB4534">
      <w:pPr>
        <w:widowControl/>
        <w:numPr>
          <w:ilvl w:val="0"/>
          <w:numId w:val="24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цифровой защитой</w:t>
      </w:r>
    </w:p>
    <w:p w:rsidR="00BB4534" w:rsidRDefault="00BB4534" w:rsidP="00BB4534">
      <w:pPr>
        <w:widowControl/>
        <w:numPr>
          <w:ilvl w:val="0"/>
          <w:numId w:val="24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цифровой локализацией</w:t>
      </w:r>
    </w:p>
    <w:p w:rsidR="00BB4534" w:rsidRDefault="00BB4534" w:rsidP="00BB4534">
      <w:pPr>
        <w:widowControl/>
        <w:numPr>
          <w:ilvl w:val="0"/>
          <w:numId w:val="24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цифровой стеной</w:t>
      </w:r>
    </w:p>
    <w:p w:rsidR="00BB4534" w:rsidRDefault="00BB4534" w:rsidP="00BB4534">
      <w:pPr>
        <w:widowControl/>
        <w:spacing w:before="120" w:after="120"/>
        <w:rPr>
          <w:rFonts w:eastAsia="Calibri"/>
          <w:b/>
          <w:bCs/>
          <w:sz w:val="28"/>
          <w:szCs w:val="28"/>
        </w:rPr>
      </w:pPr>
    </w:p>
    <w:p w:rsidR="00BB4534" w:rsidRDefault="00BB4534" w:rsidP="00BB4534">
      <w:pPr>
        <w:widowControl/>
        <w:spacing w:before="120" w:after="120"/>
        <w:rPr>
          <w:rFonts w:eastAsia="Calibri"/>
          <w:i/>
          <w:color w:val="FF0000"/>
          <w:sz w:val="28"/>
          <w:szCs w:val="28"/>
        </w:rPr>
      </w:pPr>
      <w:r>
        <w:rPr>
          <w:rFonts w:eastAsia="Calibri"/>
          <w:bCs/>
          <w:sz w:val="28"/>
          <w:szCs w:val="28"/>
        </w:rPr>
        <w:t>Тест 6</w:t>
      </w:r>
      <w:r>
        <w:rPr>
          <w:rFonts w:eastAsia="Calibri"/>
          <w:i/>
          <w:color w:val="FF0000"/>
          <w:sz w:val="28"/>
          <w:szCs w:val="28"/>
        </w:rPr>
        <w:t xml:space="preserve"> 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…….</w:t>
      </w:r>
      <w:proofErr w:type="gramEnd"/>
      <w:r>
        <w:rPr>
          <w:rFonts w:eastAsia="Calibri"/>
          <w:sz w:val="28"/>
          <w:szCs w:val="28"/>
        </w:rPr>
        <w:t xml:space="preserve"> - цифровые технологии, используемые Банком России для выполнения финансовыми организациями и повышения эффективности регулирования и надзора за деятельностью участников финансового рынка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Тест 7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Интернет вещей - это:</w:t>
      </w:r>
    </w:p>
    <w:p w:rsidR="00BB4534" w:rsidRDefault="00BB4534" w:rsidP="00BB4534">
      <w:pPr>
        <w:widowControl/>
        <w:numPr>
          <w:ilvl w:val="0"/>
          <w:numId w:val="25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Концепция вычислительной сети физических предметов, оснащённых встроенными технологиями для взаимодействия друг с другом или с внешней средой</w:t>
      </w:r>
    </w:p>
    <w:p w:rsidR="00BB4534" w:rsidRDefault="00BB4534" w:rsidP="00BB4534">
      <w:pPr>
        <w:widowControl/>
        <w:numPr>
          <w:ilvl w:val="0"/>
          <w:numId w:val="25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Продажа товаров и услуг различных </w:t>
      </w:r>
      <w:r w:rsidR="00582B1F">
        <w:rPr>
          <w:rFonts w:eastAsia="Calibri"/>
          <w:sz w:val="28"/>
          <w:szCs w:val="28"/>
          <w:lang w:eastAsia="en-US"/>
        </w:rPr>
        <w:t>производителей через</w:t>
      </w:r>
      <w:r>
        <w:rPr>
          <w:rFonts w:eastAsia="Calibri"/>
          <w:sz w:val="28"/>
          <w:szCs w:val="28"/>
          <w:lang w:eastAsia="en-US"/>
        </w:rPr>
        <w:t xml:space="preserve"> цифровые площадки</w:t>
      </w:r>
    </w:p>
    <w:p w:rsidR="00BB4534" w:rsidRDefault="00BB4534" w:rsidP="00BB4534">
      <w:pPr>
        <w:widowControl/>
        <w:numPr>
          <w:ilvl w:val="0"/>
          <w:numId w:val="25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Технология привлечения и размещения ресурсов на цифровых площадках</w:t>
      </w:r>
    </w:p>
    <w:p w:rsidR="00BB4534" w:rsidRDefault="00BB4534" w:rsidP="00BB4534">
      <w:pPr>
        <w:widowControl/>
        <w:numPr>
          <w:ilvl w:val="0"/>
          <w:numId w:val="25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Технология мобильного банкинга</w:t>
      </w:r>
    </w:p>
    <w:p w:rsidR="00BB4534" w:rsidRDefault="00BB4534" w:rsidP="00BB4534">
      <w:pPr>
        <w:widowControl/>
        <w:numPr>
          <w:ilvl w:val="0"/>
          <w:numId w:val="25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Расчеты между различными производителями в виртуальных валютах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lang w:eastAsia="en-US"/>
        </w:rPr>
      </w:pPr>
    </w:p>
    <w:p w:rsidR="00BB4534" w:rsidRDefault="00BB4534" w:rsidP="00BB4534">
      <w:pPr>
        <w:widowControl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Тест 8</w:t>
      </w:r>
    </w:p>
    <w:p w:rsidR="00BB4534" w:rsidRDefault="00BB4534" w:rsidP="00BB4534">
      <w:pPr>
        <w:widowControl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……– это серия подходов, которые позволяют работать с большими объёмами неструктурированных данных с высокой скоростью </w:t>
      </w:r>
      <w:r w:rsidR="009E66C7">
        <w:rPr>
          <w:sz w:val="28"/>
          <w:szCs w:val="28"/>
        </w:rPr>
        <w:t>пополнения, которыми</w:t>
      </w:r>
      <w:r>
        <w:rPr>
          <w:sz w:val="28"/>
          <w:szCs w:val="28"/>
        </w:rPr>
        <w:t xml:space="preserve"> сложно или даже невозможно управлять с помощью обычных средств</w:t>
      </w:r>
    </w:p>
    <w:p w:rsidR="00BB4534" w:rsidRDefault="00BB4534" w:rsidP="00BB4534">
      <w:pPr>
        <w:widowControl/>
        <w:spacing w:before="120" w:after="120"/>
        <w:jc w:val="both"/>
        <w:rPr>
          <w:bCs/>
          <w:sz w:val="28"/>
          <w:szCs w:val="28"/>
        </w:rPr>
      </w:pPr>
    </w:p>
    <w:p w:rsidR="00BB4534" w:rsidRDefault="00BB4534" w:rsidP="00BB4534">
      <w:pPr>
        <w:widowControl/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Тест 9 </w:t>
      </w:r>
    </w:p>
    <w:p w:rsidR="00BB4534" w:rsidRDefault="00BB4534" w:rsidP="00BB4534">
      <w:pPr>
        <w:widowControl/>
        <w:spacing w:before="120" w:after="12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иртуальный собеседник, программа, которая создана для имитации поведения человека при общении с одним или несколькими собеседниками получил название…</w:t>
      </w:r>
    </w:p>
    <w:p w:rsidR="00BB4534" w:rsidRDefault="00BB4534" w:rsidP="00BB4534">
      <w:pPr>
        <w:widowControl/>
        <w:numPr>
          <w:ilvl w:val="0"/>
          <w:numId w:val="26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робот-советчик</w:t>
      </w:r>
    </w:p>
    <w:p w:rsidR="00BB4534" w:rsidRDefault="00BB4534" w:rsidP="00BB4534">
      <w:pPr>
        <w:widowControl/>
        <w:numPr>
          <w:ilvl w:val="0"/>
          <w:numId w:val="26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чат-бот</w:t>
      </w:r>
    </w:p>
    <w:p w:rsidR="00BB4534" w:rsidRDefault="00BB4534" w:rsidP="00BB4534">
      <w:pPr>
        <w:widowControl/>
        <w:numPr>
          <w:ilvl w:val="0"/>
          <w:numId w:val="26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робот-секретарь</w:t>
      </w:r>
    </w:p>
    <w:p w:rsidR="00BB4534" w:rsidRDefault="00BB4534" w:rsidP="00BB4534">
      <w:pPr>
        <w:widowControl/>
        <w:numPr>
          <w:ilvl w:val="0"/>
          <w:numId w:val="26"/>
        </w:numPr>
        <w:spacing w:before="120" w:after="120"/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интернет-бот</w:t>
      </w:r>
    </w:p>
    <w:p w:rsidR="00BB4534" w:rsidRDefault="00BB4534" w:rsidP="00BB4534">
      <w:pPr>
        <w:widowControl/>
        <w:numPr>
          <w:ilvl w:val="0"/>
          <w:numId w:val="26"/>
        </w:numPr>
        <w:spacing w:before="120" w:after="12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форум-бот</w:t>
      </w:r>
    </w:p>
    <w:p w:rsidR="00BB4534" w:rsidRDefault="00BB4534" w:rsidP="00BB4534">
      <w:pPr>
        <w:widowControl/>
        <w:spacing w:before="120" w:after="120"/>
        <w:rPr>
          <w:rFonts w:eastAsia="Calibri"/>
          <w:b/>
          <w:bCs/>
          <w:sz w:val="28"/>
          <w:szCs w:val="28"/>
        </w:rPr>
      </w:pPr>
    </w:p>
    <w:p w:rsidR="00BB4534" w:rsidRDefault="00BB4534" w:rsidP="00BB4534">
      <w:pPr>
        <w:widowControl/>
        <w:spacing w:before="120" w:after="120"/>
        <w:rPr>
          <w:rFonts w:eastAsia="Calibri"/>
          <w:i/>
          <w:color w:val="FF0000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Тест 10 </w:t>
      </w:r>
    </w:p>
    <w:p w:rsidR="00BB4534" w:rsidRDefault="00BB4534" w:rsidP="00BB4534">
      <w:pPr>
        <w:widowControl/>
        <w:spacing w:before="120" w:after="12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Назовите основные риски диджитализации финансовых институтов: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операционный риск 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правовой риск 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фондовый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кредитный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стратегический риск </w:t>
      </w:r>
    </w:p>
    <w:p w:rsidR="00BB4534" w:rsidRDefault="00BB4534" w:rsidP="00BB4534">
      <w:pPr>
        <w:widowControl/>
        <w:numPr>
          <w:ilvl w:val="0"/>
          <w:numId w:val="27"/>
        </w:numPr>
        <w:spacing w:before="120" w:after="120"/>
        <w:ind w:left="0" w:firstLine="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риск потери деловой репутации</w:t>
      </w:r>
    </w:p>
    <w:p w:rsidR="00BB4534" w:rsidRDefault="00BB4534" w:rsidP="00BB4534">
      <w:pPr>
        <w:widowControl/>
        <w:spacing w:line="360" w:lineRule="auto"/>
        <w:ind w:firstLine="709"/>
        <w:jc w:val="center"/>
        <w:rPr>
          <w:b/>
          <w:sz w:val="28"/>
          <w:szCs w:val="28"/>
          <w:lang w:eastAsia="en-US"/>
        </w:rPr>
      </w:pPr>
      <w:bookmarkStart w:id="19" w:name="_Hlk117603805"/>
      <w:r>
        <w:rPr>
          <w:b/>
          <w:bCs/>
          <w:sz w:val="28"/>
          <w:szCs w:val="28"/>
          <w:lang w:eastAsia="en-US"/>
        </w:rPr>
        <w:t xml:space="preserve">Примеры </w:t>
      </w:r>
      <w:r>
        <w:rPr>
          <w:b/>
          <w:sz w:val="28"/>
          <w:szCs w:val="28"/>
          <w:lang w:eastAsia="en-US"/>
        </w:rPr>
        <w:t>практико-ориентированных (ситуационных) заданий</w:t>
      </w:r>
      <w:bookmarkEnd w:id="19"/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1.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Прогнозирование востребованности банковских карт (Вычисление вероятности того, что клиент не заберет перевыпущенную карту, на основе анализа 60 факторов)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Каждый месяц истекает срок действия примерно 3 миллионов дебетовых и кредитных карт ПАО Сбербанк, и их необходимо перевыпускать для клиентов. Но часть клиентов не забирает перевыпущенные карты, игнорируя </w:t>
      </w:r>
      <w:r>
        <w:rPr>
          <w:iCs/>
          <w:color w:val="000000"/>
          <w:sz w:val="28"/>
          <w:szCs w:val="28"/>
        </w:rPr>
        <w:lastRenderedPageBreak/>
        <w:t>уведомления. Банк несет неоправданные издержки на материалы, логистику и процесс создания карты. Для эффективного управления расходами на плановый перевыпуск ПАО Сбербанк понадобился инструмент прогнозирования востребованности карт.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Потребность клиента в перевыпуске карте высчитывается, исходя из анализа 60 параметров. В итоге ПАО Сбербанк может составить прогнозный план по производству новых карт и сообщать об их готовности только тем, кто в них действительно нуждается.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Что дало банку внедрение прогнозирования востребованности банковских карт?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Какие информационные технологии для этого использованы?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Какие имиджевые и экономические эффекты были получены? За счет чего были получены данные эффекты?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Обоснуйте свою точку зрения</w:t>
      </w:r>
    </w:p>
    <w:p w:rsidR="00BB4534" w:rsidRDefault="00BB4534" w:rsidP="00BB4534">
      <w:pPr>
        <w:widowControl/>
        <w:shd w:val="clear" w:color="auto" w:fill="FFFFFF"/>
        <w:spacing w:line="360" w:lineRule="auto"/>
        <w:ind w:firstLine="709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2.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По оценкам экспертов в настоящее время экономически активные клиенты пользуются услугами в среднем 2,6 банков. В этих условиях изменяются подходы в конкурентной борьбе за клиента. Услуги, предлагаемые банками, должны быть, прежде всего, удобными с позиций клиента. Банковская карта становится инструментом, с помощью которого банк может существенно расширить и клиентскую базу, и ассортимент предлагаемых услуг. Определите приоритеты различных условий выдачи и использования банковских карт, которые могут иметь решающее значение для клиентов в возрасте от 45 до 55 лет: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годовая плата;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наличие мобильного приложения;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возможность заказать карту дистанционно;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удобство интерфейса;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возможность выбора дизайна карты;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бесплатное снятие наличных в «чужих» банкоматах;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•</w:t>
      </w:r>
      <w:r>
        <w:rPr>
          <w:sz w:val="28"/>
          <w:szCs w:val="28"/>
        </w:rPr>
        <w:tab/>
        <w:t>легкая блокировка карты (в случае мошенничества);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возможность изменить ПИН-код;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разумное ограничение на снятие наличных через банкомат </w:t>
      </w:r>
      <w:proofErr w:type="gramStart"/>
      <w:r>
        <w:rPr>
          <w:sz w:val="28"/>
          <w:szCs w:val="28"/>
        </w:rPr>
        <w:t>( в</w:t>
      </w:r>
      <w:proofErr w:type="gramEnd"/>
      <w:r>
        <w:rPr>
          <w:sz w:val="28"/>
          <w:szCs w:val="28"/>
        </w:rPr>
        <w:t xml:space="preserve"> сутки и в течение месяца);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отсутствие комиссии за снятие наличных через кассу банка 9при снятии больших сумм);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cash-back на любые покупки;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cash-back на определенных условиях;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плата за SMS оповещение;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своевременность SMS оповещения (отсутствие сбоев и задержек);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начисление остатков на карточный счет;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подключение овердрафта;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выдача кредитной карты без годовой платы;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выдача нескольких карт к карточному счету;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наличие кобрэндинговых программ (укажите какие именно);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возможность пополнять карту и переводить на карты других банков;</w:t>
      </w:r>
    </w:p>
    <w:p w:rsidR="00BB4534" w:rsidRDefault="00BB4534" w:rsidP="00BB4534">
      <w:pPr>
        <w:widowControl/>
        <w:spacing w:line="360" w:lineRule="auto"/>
        <w:ind w:firstLine="45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возможность бесплатного перевода денежных средств на карты других банков.</w:t>
      </w:r>
    </w:p>
    <w:p w:rsidR="00BB4534" w:rsidRDefault="00BB4534" w:rsidP="00BB4534">
      <w:pPr>
        <w:widowControl/>
        <w:spacing w:line="360" w:lineRule="auto"/>
        <w:ind w:hanging="15"/>
        <w:jc w:val="both"/>
        <w:rPr>
          <w:i/>
          <w:color w:val="000000"/>
          <w:sz w:val="28"/>
          <w:szCs w:val="28"/>
        </w:rPr>
      </w:pPr>
      <w:r>
        <w:rPr>
          <w:i/>
          <w:sz w:val="28"/>
          <w:szCs w:val="28"/>
        </w:rPr>
        <w:t>Обоснуйте свое решение. Предложите собственные варианты дополнительных условий</w:t>
      </w:r>
    </w:p>
    <w:p w:rsidR="00BB4534" w:rsidRDefault="00BB4534" w:rsidP="00BB4534">
      <w:pPr>
        <w:widowControl/>
        <w:tabs>
          <w:tab w:val="left" w:pos="709"/>
        </w:tabs>
        <w:spacing w:line="360" w:lineRule="auto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3.</w:t>
      </w:r>
    </w:p>
    <w:p w:rsidR="00BB4534" w:rsidRDefault="00BB4534" w:rsidP="00BB4534">
      <w:pPr>
        <w:widowControl/>
        <w:spacing w:line="360" w:lineRule="auto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Ознакомьтесь с текстом и ответьте на вопросы.</w:t>
      </w:r>
    </w:p>
    <w:p w:rsidR="00BB4534" w:rsidRDefault="00BB4534" w:rsidP="00BB4534">
      <w:pPr>
        <w:widowControl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Каждый день на горячую линию Почты России поступает более 30 тысяч звонков. Количество обращений растет, что увеличивает расходы на содержание горячей линии. Из-за высокой нагрузки на операторов теряется большое количество звонков в IVR (интерактивное голосовое меню). Клиентам приходится долго ожидать своей очереди на линии. Для сокращения расходов и повышения качества обслуживания Колл-центр был автоматизирован. Был внедрен голосовой ассистент. Голосовой ассистент способен вести диалог, приближенный к человеческому общению. Точность </w:t>
      </w:r>
      <w:r>
        <w:rPr>
          <w:rFonts w:eastAsia="Calibri"/>
          <w:sz w:val="28"/>
          <w:szCs w:val="28"/>
          <w:lang w:eastAsia="en-US"/>
        </w:rPr>
        <w:lastRenderedPageBreak/>
        <w:t>распознавания речи клиента составляет 95% и более. Он самостоятельно обрабатывает типовые обращения, передавая операторам более сложные вопросы.</w:t>
      </w: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Один из самых распространенных запросов — отслеживание отправления — автоматизирован на 65% благодаря высокой точности идентификации </w:t>
      </w:r>
      <w:r w:rsidR="00582B1F">
        <w:rPr>
          <w:rFonts w:eastAsia="Calibri"/>
          <w:sz w:val="28"/>
          <w:szCs w:val="28"/>
          <w:lang w:eastAsia="en-US"/>
        </w:rPr>
        <w:t>трек номера</w:t>
      </w:r>
      <w:r>
        <w:rPr>
          <w:rFonts w:eastAsia="Calibri"/>
          <w:sz w:val="28"/>
          <w:szCs w:val="28"/>
          <w:lang w:eastAsia="en-US"/>
        </w:rPr>
        <w:t xml:space="preserve"> по свободной речи абонента</w:t>
      </w:r>
    </w:p>
    <w:p w:rsidR="00BB4534" w:rsidRDefault="00BB4534" w:rsidP="00BB4534">
      <w:pPr>
        <w:widowControl/>
        <w:spacing w:line="360" w:lineRule="auto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Что дало компании внедрение голосового ассистента?</w:t>
      </w:r>
    </w:p>
    <w:p w:rsidR="00BB4534" w:rsidRDefault="00BB4534" w:rsidP="00BB4534">
      <w:pPr>
        <w:widowControl/>
        <w:spacing w:line="360" w:lineRule="auto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Какие информационные технологии в нем использованы?</w:t>
      </w:r>
    </w:p>
    <w:p w:rsidR="00BB4534" w:rsidRDefault="00BB4534" w:rsidP="00BB4534">
      <w:pPr>
        <w:widowControl/>
        <w:spacing w:line="360" w:lineRule="auto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Какие социальные, имиджевые и экономические эффекты были получены? За счет чего были получены данные эффекты?</w:t>
      </w:r>
    </w:p>
    <w:p w:rsidR="00BB4534" w:rsidRDefault="00BB4534" w:rsidP="00BB4534">
      <w:pPr>
        <w:widowControl/>
        <w:spacing w:line="360" w:lineRule="auto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Обоснуйте свою точку зрения.</w:t>
      </w:r>
    </w:p>
    <w:p w:rsidR="00BB4534" w:rsidRDefault="00BB4534" w:rsidP="00BB4534">
      <w:pPr>
        <w:widowControl/>
        <w:spacing w:after="24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Примерный перечень вопросов для подготовки к</w:t>
      </w:r>
      <w:r>
        <w:rPr>
          <w:b/>
          <w:sz w:val="28"/>
          <w:szCs w:val="28"/>
        </w:rPr>
        <w:t xml:space="preserve"> экзамену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Развитие законодательного регулирования ЦФА, УЦП и ЦВ в РФ. Доклад Банка России.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Цифровые валюты центральных банков (CBDC). Международный опыт. Планы Банка России.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Классификация рисков финтех компаний.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Виды криптобирж. Примеры. Преимущества и недостатки. Перспективы развития.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Инновационные технологии в финтехе: Big Data, RPA, технологии биометрического распознавания, AI, облачные решения, APIs, блокчейн.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«Кривая Гартнера» (Gartner) – цикл развития </w:t>
      </w:r>
      <w:r w:rsidR="00582B1F">
        <w:rPr>
          <w:rFonts w:eastAsiaTheme="minorHAnsi"/>
          <w:sz w:val="28"/>
          <w:szCs w:val="28"/>
          <w:lang w:eastAsia="en-US"/>
        </w:rPr>
        <w:t>новой</w:t>
      </w:r>
      <w:r>
        <w:rPr>
          <w:rFonts w:eastAsiaTheme="minorHAnsi"/>
          <w:sz w:val="28"/>
          <w:szCs w:val="28"/>
          <w:lang w:eastAsia="en-US"/>
        </w:rPr>
        <w:t xml:space="preserve"> технологии.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BigData. Основные характеристики больших данных и их влияние на сбор, хранение, обработку и анализ данных (4V).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Критерии аналитических задач, решение которых предпочтительно с использованием технологий Big Datа. Data Lake. Технологии In-Memory.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Интеллектуальное программное обеспечение и машинное обучение. Понятие и сущность. Методы и задачи машинного обучения.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Алгоритмы машинного обучения: классификация с обучением, кластеризация, регрессия, поиск аномалий. Примеры. Демократизация искусственного интеллекта.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Финансовые технологии, основанные на обработке данных и машинном обучении. Кредитные и страховые сервисы. Интернет вещей.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Технология распределенных реестров и блокчейн. Классификация сетей распределенных реестров. Роли в системе. Консенсус и валидация. Криптография.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Преимущества технологии распределенного реестра и возможные сферы ее применения. Риски и вызовы.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Криптовалюты. Методы защиты криптовалют. Биткойн: эмиссия, история, динамика курса, преимущества и недостатки.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Альткоины. Etherium. Смарт-контракты. Примеры проектов на блокчейне. Блокчейн-проблемы.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Облачные технологии. Понятие облачных технологий и подходы к их применению.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Сервисы облачной инфраструктуры. Бизнес-модели участников, условия развития на финансовом рынке, проблемы применения в России.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и принципы открытых интерфейсов. Виды Open API и их влияние на банки и финтех-компании. Мировой и российский опыт регулирования.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Биометрические технологии. Типы данных, этапы идентификации. Применение биометрических технологий в финансовом секторе.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Диджитализация и цифровое неравенство: формы и пути преодоления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Ключевые технологические тренды, ускоряющие трансформацию финансового сектора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Основные направления и проблемы диджитализации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Основные сферы применения SupTech- и RegTech-технологий в Банке России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Перспективные ИТ-технологии, используемые в финансовой сфере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Проблема технологических разрывов. Цифровое неравенство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Сквозные технологии. Прорывные технологии. «Подрывные» технологии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Цифровая и финансовая грамотность: текущее состояние и основные направления развития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Цифровое доверие: понятие, подходы к измерению, проблемы развития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Деятельность Банка России по организации проведения цифровой трансформации на финансовом рынке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Финтех-компании как партнер, конкурент и альтернатива финансовым институтам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Компании-единороги: понятие, динамика, география распространения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Социогуманитарные риски внедрения новых технологий в финансовую сферу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Партнерство бизнеса и ИТ в цифровизации, манифест BizOps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Объясните понятия «цифровая зависимость» и «цифровая колонизация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Современные тренды развития диджитализации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Новые формы бизнес-моделей финансовых институтов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Наиболее динамичные области финтеха.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Проблемы правового регулирования диджитализации, финтеха и инноваций финансовых институтах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Маркетплейсы: создание, эволюция, принципы и результаты функционирования.  Риски сторон в функционировании маркетплейсов.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Экосистемы в банковской сфере.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Обеспечение кибербезопасности в условиях диджитализации как технологическая, финансовая и социальная задача.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Киберпреступления: понятие, эволюция, динамика. Формы и методы совершения киберпреступлений.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Классификация угроз безопасности. Наиболее популярные угрозы безопасности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и сущность цифрового банкинга.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Необанк: понятие, возможности и вызовы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Цифровые платформы и экосистемы: понятие, современное состояние и перспективы развития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Open Banking и его бизнес-модели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Проблемы и перспективы развития дистанционного банковского обслуживания. 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Бесшовное взаимодействие в цифровом офисе. Геймификация. Виртуальная реальность.</w:t>
      </w:r>
    </w:p>
    <w:p w:rsidR="00BB4534" w:rsidRDefault="00BB4534" w:rsidP="00BB4534">
      <w:pPr>
        <w:widowControl/>
        <w:numPr>
          <w:ilvl w:val="0"/>
          <w:numId w:val="28"/>
        </w:numPr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Дистанционное банковское обслуживание в контексте современных тенденций диджитализации.</w:t>
      </w:r>
    </w:p>
    <w:p w:rsidR="00BB4534" w:rsidRPr="009E66C7" w:rsidRDefault="00BB4534" w:rsidP="009E66C7">
      <w:pPr>
        <w:widowControl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>Пример экзаменационного билета</w:t>
      </w:r>
    </w:p>
    <w:p w:rsidR="00BB4534" w:rsidRDefault="00BB4534" w:rsidP="00BB4534">
      <w:pPr>
        <w:widowControl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:rsidR="00BB4534" w:rsidRDefault="00BB4534" w:rsidP="00BB4534">
      <w:pPr>
        <w:widowControl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высшего образования</w:t>
      </w:r>
    </w:p>
    <w:p w:rsidR="00BB4534" w:rsidRDefault="00BB4534" w:rsidP="00BB4534">
      <w:pPr>
        <w:widowControl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:rsidR="00BB4534" w:rsidRDefault="00BB4534" w:rsidP="009E66C7">
      <w:pPr>
        <w:widowControl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(</w:t>
      </w:r>
      <w:r w:rsidR="009E66C7">
        <w:rPr>
          <w:b/>
          <w:sz w:val="24"/>
          <w:szCs w:val="24"/>
          <w:lang w:eastAsia="en-US"/>
        </w:rPr>
        <w:t>Финансовый университет</w:t>
      </w:r>
      <w:r>
        <w:rPr>
          <w:b/>
          <w:sz w:val="24"/>
          <w:szCs w:val="24"/>
          <w:lang w:eastAsia="en-US"/>
        </w:rPr>
        <w:t>)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Департамент банковского дела и монетарного регулирования 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Кафедра «Финансовые технологии»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Дисциплина «Диджитализация, финтех и инновации в финансовых институтах»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Финансовый факультет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Форма обучения </w:t>
      </w:r>
      <w:proofErr w:type="gramStart"/>
      <w:r>
        <w:rPr>
          <w:b/>
          <w:sz w:val="24"/>
          <w:szCs w:val="24"/>
          <w:lang w:eastAsia="en-US"/>
        </w:rPr>
        <w:t>очная  Семестр</w:t>
      </w:r>
      <w:proofErr w:type="gramEnd"/>
      <w:r>
        <w:rPr>
          <w:b/>
          <w:sz w:val="24"/>
          <w:szCs w:val="24"/>
          <w:lang w:eastAsia="en-US"/>
        </w:rPr>
        <w:t xml:space="preserve"> 7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Направление подготовки </w:t>
      </w:r>
      <w:proofErr w:type="gramStart"/>
      <w:r>
        <w:rPr>
          <w:b/>
          <w:sz w:val="24"/>
          <w:szCs w:val="24"/>
          <w:lang w:eastAsia="en-US"/>
        </w:rPr>
        <w:t>38.03.01  «</w:t>
      </w:r>
      <w:proofErr w:type="gramEnd"/>
      <w:r>
        <w:rPr>
          <w:b/>
          <w:sz w:val="24"/>
          <w:szCs w:val="24"/>
          <w:lang w:eastAsia="en-US"/>
        </w:rPr>
        <w:t>Экономика»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Профиль: «Финансы и банковское дело» </w:t>
      </w:r>
    </w:p>
    <w:p w:rsidR="00BB4534" w:rsidRDefault="00BB4534" w:rsidP="00BB4534">
      <w:pPr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Учебная группа </w:t>
      </w:r>
      <w:r>
        <w:rPr>
          <w:b/>
          <w:i/>
          <w:sz w:val="24"/>
          <w:szCs w:val="24"/>
          <w:lang w:eastAsia="en-US"/>
        </w:rPr>
        <w:t>номер</w:t>
      </w:r>
    </w:p>
    <w:p w:rsidR="00BB4534" w:rsidRDefault="00BB4534" w:rsidP="00BB4534">
      <w:pPr>
        <w:widowControl/>
        <w:jc w:val="both"/>
        <w:rPr>
          <w:b/>
          <w:sz w:val="24"/>
          <w:szCs w:val="24"/>
          <w:lang w:eastAsia="en-US"/>
        </w:rPr>
      </w:pPr>
    </w:p>
    <w:p w:rsidR="00BB4534" w:rsidRDefault="00BB4534" w:rsidP="00BB4534">
      <w:pPr>
        <w:widowControl/>
        <w:spacing w:line="360" w:lineRule="auto"/>
        <w:ind w:right="-5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ЭКЗАМЕНАЦИОННЫЙ БИЛЕТ № 1</w:t>
      </w:r>
    </w:p>
    <w:p w:rsidR="00BB4534" w:rsidRDefault="00BB4534" w:rsidP="00BB4534">
      <w:pPr>
        <w:widowControl/>
        <w:spacing w:line="360" w:lineRule="auto"/>
        <w:ind w:right="-5"/>
        <w:jc w:val="center"/>
        <w:rPr>
          <w:sz w:val="24"/>
          <w:szCs w:val="24"/>
          <w:lang w:eastAsia="en-US"/>
        </w:rPr>
      </w:pPr>
    </w:p>
    <w:p w:rsidR="00BB4534" w:rsidRDefault="00BB4534" w:rsidP="00BB4534">
      <w:pPr>
        <w:widowControl/>
        <w:spacing w:line="360" w:lineRule="auto"/>
        <w:ind w:right="368"/>
        <w:contextualSpacing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</w:t>
      </w:r>
      <w:r>
        <w:rPr>
          <w:sz w:val="24"/>
          <w:szCs w:val="24"/>
        </w:rPr>
        <w:t xml:space="preserve"> Основные сферы применения SupTech- и RegTech-технологий в Банке России </w:t>
      </w:r>
      <w:r>
        <w:rPr>
          <w:sz w:val="24"/>
          <w:szCs w:val="24"/>
          <w:lang w:eastAsia="en-US"/>
        </w:rPr>
        <w:t>(20 баллов).</w:t>
      </w:r>
    </w:p>
    <w:p w:rsidR="00BB4534" w:rsidRDefault="00BB4534" w:rsidP="00BB4534">
      <w:pPr>
        <w:widowControl/>
        <w:spacing w:line="360" w:lineRule="auto"/>
        <w:ind w:right="36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2.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sz w:val="24"/>
          <w:szCs w:val="24"/>
          <w:lang w:eastAsia="en-US"/>
        </w:rPr>
        <w:t>Классификация рисков финтех компаний (20 баллов).</w:t>
      </w:r>
    </w:p>
    <w:p w:rsidR="00BB4534" w:rsidRDefault="00BB4534" w:rsidP="00BB4534">
      <w:pPr>
        <w:widowControl/>
        <w:spacing w:line="360" w:lineRule="auto"/>
        <w:jc w:val="both"/>
        <w:rPr>
          <w:rFonts w:eastAsia="+mn-ea"/>
          <w:color w:val="000000"/>
          <w:kern w:val="2"/>
          <w:sz w:val="24"/>
          <w:szCs w:val="24"/>
        </w:rPr>
      </w:pPr>
      <w:r>
        <w:rPr>
          <w:sz w:val="24"/>
          <w:szCs w:val="24"/>
          <w:lang w:eastAsia="en-US"/>
        </w:rPr>
        <w:t>3.Практико-ориентированное задание (20 баллов).</w:t>
      </w:r>
    </w:p>
    <w:p w:rsidR="00BB4534" w:rsidRDefault="00BB4534" w:rsidP="00BB4534">
      <w:pPr>
        <w:widowControl/>
        <w:ind w:right="140"/>
        <w:jc w:val="both"/>
        <w:rPr>
          <w:rFonts w:eastAsia="Calibri"/>
          <w:i/>
          <w:color w:val="000000"/>
          <w:sz w:val="24"/>
          <w:szCs w:val="24"/>
          <w:lang w:eastAsia="en-US"/>
        </w:rPr>
      </w:pPr>
      <w:r>
        <w:rPr>
          <w:rFonts w:eastAsia="Calibri"/>
          <w:i/>
          <w:color w:val="000000"/>
          <w:sz w:val="24"/>
          <w:szCs w:val="24"/>
          <w:lang w:eastAsia="en-US"/>
        </w:rPr>
        <w:t>Робот для приема обращений корпоративных клиентов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Ежедневно контакт-центр банка принимает сотни обращений от корпоративных клиентов по нескольким каналам связи: телефону, мессенджерам, электронной почте, в чате на сайте и мобильном приложении.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Оператор контакт-центра самостоятельно определяет потребность клиента и маршрут решения задачи — это занимает время и удлиняет процесс для клиента. Растет количество обращений и время на обработку и решение вопросов.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Для повышения скорости и качества обслуживания корпоративных клиентов компания разработала AI-помощника оператора. Робот распознает тематику обращения по любому каналу коммуникации еще до взаимодействия клиента с сотрудником контакт-центра. В </w:t>
      </w:r>
      <w:r>
        <w:rPr>
          <w:rFonts w:eastAsia="Calibri"/>
          <w:color w:val="000000"/>
          <w:sz w:val="24"/>
          <w:szCs w:val="24"/>
          <w:lang w:eastAsia="en-US"/>
        </w:rPr>
        <w:lastRenderedPageBreak/>
        <w:t>режиме онлайн помощник уточняет запрос и предлагает сценарий решения, а при необходимости маршрутизирует его на профильную группу сотрудников банка.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Что дало компании внедрение голосовых роботов?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Какие информационные технологии в них использованы?</w:t>
      </w:r>
    </w:p>
    <w:p w:rsidR="00BB4534" w:rsidRDefault="00BB4534" w:rsidP="00BB4534">
      <w:pPr>
        <w:widowControl/>
        <w:ind w:right="14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Какие социальные, имиджевые и экономические эффекты были получены? За счет чего были получены данные эффекты?</w:t>
      </w:r>
    </w:p>
    <w:p w:rsidR="00BB4534" w:rsidRDefault="00BB4534" w:rsidP="00BB4534">
      <w:pPr>
        <w:widowControl/>
        <w:ind w:right="140"/>
        <w:jc w:val="both"/>
        <w:rPr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Обоснуйте свою точку зрения.</w:t>
      </w:r>
    </w:p>
    <w:p w:rsidR="00BB4534" w:rsidRDefault="00BB4534" w:rsidP="00BB4534">
      <w:pPr>
        <w:widowControl/>
        <w:ind w:right="140"/>
        <w:jc w:val="both"/>
        <w:rPr>
          <w:sz w:val="24"/>
          <w:szCs w:val="24"/>
          <w:lang w:eastAsia="en-US"/>
        </w:rPr>
      </w:pPr>
    </w:p>
    <w:p w:rsidR="00BB4534" w:rsidRDefault="00BB4534" w:rsidP="00BB4534">
      <w:pPr>
        <w:widowControl/>
        <w:ind w:right="140"/>
        <w:jc w:val="both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  <w:lang w:eastAsia="en-US"/>
        </w:rPr>
        <w:t xml:space="preserve">Подготовили:   </w:t>
      </w:r>
      <w:proofErr w:type="gramEnd"/>
      <w:r>
        <w:rPr>
          <w:sz w:val="24"/>
          <w:szCs w:val="24"/>
          <w:lang w:eastAsia="en-US"/>
        </w:rPr>
        <w:t xml:space="preserve">                                                                                И.О.Фамилия1</w:t>
      </w:r>
    </w:p>
    <w:p w:rsidR="00BB4534" w:rsidRDefault="00BB4534" w:rsidP="00BB4534">
      <w:pPr>
        <w:widowControl/>
        <w:ind w:right="1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И.О.Фамилия2</w:t>
      </w:r>
    </w:p>
    <w:p w:rsidR="00BB4534" w:rsidRDefault="00BB4534" w:rsidP="00BB4534">
      <w:pPr>
        <w:widowControl/>
        <w:ind w:right="284" w:firstLine="709"/>
        <w:jc w:val="both"/>
        <w:rPr>
          <w:sz w:val="24"/>
          <w:szCs w:val="24"/>
          <w:lang w:eastAsia="en-US"/>
        </w:rPr>
      </w:pPr>
    </w:p>
    <w:p w:rsidR="00BB4534" w:rsidRDefault="00BB4534" w:rsidP="00BB4534">
      <w:pPr>
        <w:widowControl/>
        <w:ind w:right="284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Утверждаю:</w:t>
      </w:r>
    </w:p>
    <w:p w:rsidR="00BB4534" w:rsidRDefault="00BB4534" w:rsidP="00BB4534">
      <w:pPr>
        <w:widowControl/>
        <w:ind w:right="-6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Руководитель Департамента</w:t>
      </w:r>
    </w:p>
    <w:p w:rsidR="00BB4534" w:rsidRDefault="00BB4534" w:rsidP="00BB4534">
      <w:pPr>
        <w:widowControl/>
        <w:ind w:right="-6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 xml:space="preserve">банковского дела и монетарного регулирования                                 </w:t>
      </w:r>
      <w:r w:rsidR="009E66C7">
        <w:rPr>
          <w:bCs/>
          <w:sz w:val="24"/>
          <w:szCs w:val="24"/>
          <w:lang w:eastAsia="en-US"/>
        </w:rPr>
        <w:t xml:space="preserve">      </w:t>
      </w:r>
      <w:r>
        <w:rPr>
          <w:bCs/>
          <w:sz w:val="24"/>
          <w:szCs w:val="24"/>
          <w:lang w:eastAsia="en-US"/>
        </w:rPr>
        <w:t xml:space="preserve">   М.А. Абрамова</w:t>
      </w:r>
    </w:p>
    <w:p w:rsidR="00BB4534" w:rsidRDefault="00BB4534" w:rsidP="00BB4534">
      <w:pPr>
        <w:widowControl/>
        <w:ind w:right="-6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Руководитель Кафедры</w:t>
      </w:r>
    </w:p>
    <w:p w:rsidR="00BB4534" w:rsidRDefault="00BB4534" w:rsidP="00BB4534">
      <w:pPr>
        <w:widowControl/>
        <w:spacing w:after="160" w:line="256" w:lineRule="auto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 xml:space="preserve">«Финансовые </w:t>
      </w:r>
      <w:proofErr w:type="gramStart"/>
      <w:r>
        <w:rPr>
          <w:bCs/>
          <w:sz w:val="24"/>
          <w:szCs w:val="24"/>
          <w:lang w:eastAsia="en-US"/>
        </w:rPr>
        <w:t xml:space="preserve">технологии»   </w:t>
      </w:r>
      <w:proofErr w:type="gramEnd"/>
      <w:r>
        <w:rPr>
          <w:bCs/>
          <w:sz w:val="24"/>
          <w:szCs w:val="24"/>
          <w:lang w:eastAsia="en-US"/>
        </w:rPr>
        <w:t xml:space="preserve">                                                                           Н.Ф. Алтухова</w:t>
      </w:r>
    </w:p>
    <w:p w:rsidR="009E66C7" w:rsidRDefault="00BB4534" w:rsidP="009E66C7">
      <w:pPr>
        <w:widowControl/>
        <w:ind w:right="140"/>
        <w:jc w:val="both"/>
      </w:pPr>
      <w:r>
        <w:rPr>
          <w:bCs/>
          <w:sz w:val="24"/>
          <w:szCs w:val="24"/>
          <w:lang w:eastAsia="en-US"/>
        </w:rPr>
        <w:t xml:space="preserve">«ХХ» </w:t>
      </w:r>
      <w:proofErr w:type="spellStart"/>
      <w:r>
        <w:rPr>
          <w:bCs/>
          <w:sz w:val="24"/>
          <w:szCs w:val="24"/>
          <w:lang w:eastAsia="en-US"/>
        </w:rPr>
        <w:t>хххххх</w:t>
      </w:r>
      <w:proofErr w:type="spellEnd"/>
      <w:r>
        <w:rPr>
          <w:bCs/>
          <w:sz w:val="24"/>
          <w:szCs w:val="24"/>
          <w:lang w:eastAsia="en-US"/>
        </w:rPr>
        <w:t xml:space="preserve"> 202Х г. </w:t>
      </w:r>
    </w:p>
    <w:p w:rsidR="009E66C7" w:rsidRDefault="009E66C7" w:rsidP="009E66C7">
      <w:pPr>
        <w:widowControl/>
        <w:ind w:right="140"/>
        <w:jc w:val="both"/>
        <w:rPr>
          <w:b/>
          <w:sz w:val="28"/>
          <w:szCs w:val="28"/>
        </w:rPr>
      </w:pPr>
    </w:p>
    <w:p w:rsidR="009E66C7" w:rsidRDefault="009E66C7" w:rsidP="009E66C7">
      <w:pPr>
        <w:widowControl/>
        <w:ind w:right="140"/>
        <w:jc w:val="both"/>
        <w:rPr>
          <w:b/>
          <w:sz w:val="28"/>
          <w:szCs w:val="28"/>
        </w:rPr>
      </w:pPr>
    </w:p>
    <w:p w:rsidR="00BB4534" w:rsidRDefault="00BB4534" w:rsidP="009E66C7">
      <w:pPr>
        <w:pStyle w:val="1"/>
        <w:spacing w:before="240"/>
        <w:jc w:val="both"/>
        <w:rPr>
          <w:rFonts w:ascii="Times New Roman" w:hAnsi="Times New Roman" w:cs="Times New Roman"/>
          <w:color w:val="auto"/>
        </w:rPr>
      </w:pPr>
      <w:bookmarkStart w:id="20" w:name="_Toc397058481"/>
      <w:bookmarkStart w:id="21" w:name="_Toc1346103571"/>
      <w:r>
        <w:rPr>
          <w:rFonts w:ascii="Times New Roman" w:hAnsi="Times New Roman" w:cs="Times New Roman"/>
          <w:color w:val="auto"/>
        </w:rPr>
        <w:t>8. Перечень основной и дополнительной учебной литературы, необходимой для освоения дисциплины:</w:t>
      </w:r>
      <w:bookmarkEnd w:id="20"/>
      <w:bookmarkEnd w:id="21"/>
    </w:p>
    <w:p w:rsidR="00BB4534" w:rsidRDefault="00BB4534" w:rsidP="00BB4534">
      <w:pPr>
        <w:widowControl/>
        <w:spacing w:before="240" w:after="240"/>
        <w:jc w:val="center"/>
        <w:rPr>
          <w:b/>
          <w:sz w:val="28"/>
          <w:szCs w:val="28"/>
        </w:rPr>
      </w:pPr>
      <w:bookmarkStart w:id="22" w:name="bookmark11"/>
      <w:r>
        <w:rPr>
          <w:b/>
          <w:sz w:val="28"/>
          <w:szCs w:val="28"/>
        </w:rPr>
        <w:t>Нормативно-правовые акты</w:t>
      </w:r>
      <w:bookmarkEnd w:id="22"/>
      <w:r>
        <w:rPr>
          <w:b/>
          <w:sz w:val="28"/>
          <w:szCs w:val="28"/>
        </w:rPr>
        <w:t xml:space="preserve"> 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1. </w:t>
      </w:r>
      <w:r w:rsidR="00BB4534">
        <w:rPr>
          <w:sz w:val="28"/>
          <w:szCs w:val="28"/>
        </w:rPr>
        <w:t>ФЗ «О Центральном Банке Российской Федерации (Банке России)» от 10 июля 2002г. №86 - ФЗ.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2. </w:t>
      </w:r>
      <w:r w:rsidR="00BB4534">
        <w:rPr>
          <w:sz w:val="28"/>
          <w:szCs w:val="28"/>
        </w:rPr>
        <w:t>ФЗ «О банках и банковской деятельности» от 02 декабря 1990г. №395- 1.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3. </w:t>
      </w:r>
      <w:r w:rsidR="00BB4534">
        <w:rPr>
          <w:sz w:val="28"/>
          <w:szCs w:val="28"/>
        </w:rPr>
        <w:t>ФЗ «О валютном регулировании и валютном контроле» от 10 декабря 2003 г. №173-Ф3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4. </w:t>
      </w:r>
      <w:r w:rsidR="00BB4534">
        <w:rPr>
          <w:sz w:val="28"/>
          <w:szCs w:val="28"/>
        </w:rPr>
        <w:t>ФЗ «Об электронной подписи» от 6 апреля 2011 г. №63-Ф3.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5. </w:t>
      </w:r>
      <w:r w:rsidR="00BB4534">
        <w:rPr>
          <w:sz w:val="28"/>
          <w:szCs w:val="28"/>
        </w:rPr>
        <w:t>ФЗ «О национальной платежной системе» от 27 июня 2011 г. №161-ФЗ.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6. </w:t>
      </w:r>
      <w:r w:rsidR="00BB4534">
        <w:rPr>
          <w:sz w:val="28"/>
          <w:szCs w:val="28"/>
        </w:rPr>
        <w:t>ФЗ «О совершении финансовых сделок с использованием финансовой платформы» от 20 июля 2020 года №211-ФЗ.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t xml:space="preserve">7. </w:t>
      </w:r>
      <w:r w:rsidR="00BB4534">
        <w:rPr>
          <w:sz w:val="28"/>
          <w:szCs w:val="28"/>
        </w:rPr>
        <w:t>ФЗ «Об информации, информационных технологиях и защите информации» от 27 июля 2006 № 149–ФЗ.</w:t>
      </w:r>
    </w:p>
    <w:p w:rsidR="00BB4534" w:rsidRDefault="009E66C7" w:rsidP="009E66C7">
      <w:pPr>
        <w:spacing w:line="360" w:lineRule="auto"/>
        <w:jc w:val="both"/>
      </w:pPr>
      <w:r>
        <w:rPr>
          <w:sz w:val="28"/>
          <w:szCs w:val="28"/>
        </w:rPr>
        <w:t xml:space="preserve">8. </w:t>
      </w:r>
      <w:r w:rsidR="00BB4534" w:rsidRPr="009E66C7">
        <w:rPr>
          <w:sz w:val="28"/>
          <w:szCs w:val="28"/>
        </w:rPr>
        <w:t>ФЗ "О цифровых финансовых активах, цифровой валюте и о внесении изменений в отдельные законодательные акты Российской Федерации" от 31.07.2020 г. N 259-ФЗ.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</w:pPr>
      <w:r>
        <w:rPr>
          <w:sz w:val="28"/>
          <w:szCs w:val="28"/>
        </w:rPr>
        <w:lastRenderedPageBreak/>
        <w:t xml:space="preserve">9. </w:t>
      </w:r>
      <w:r w:rsidR="00BB4534">
        <w:rPr>
          <w:sz w:val="28"/>
          <w:szCs w:val="28"/>
        </w:rPr>
        <w:t xml:space="preserve">ФЗ "О персональных данных" от </w:t>
      </w:r>
      <w:proofErr w:type="gramStart"/>
      <w:r w:rsidR="00BB4534">
        <w:rPr>
          <w:sz w:val="28"/>
          <w:szCs w:val="28"/>
        </w:rPr>
        <w:t>27  июля</w:t>
      </w:r>
      <w:proofErr w:type="gramEnd"/>
      <w:r w:rsidR="00BB4534">
        <w:rPr>
          <w:sz w:val="28"/>
          <w:szCs w:val="28"/>
        </w:rPr>
        <w:t xml:space="preserve"> 2006 г. N 152-ФЗ.</w:t>
      </w:r>
    </w:p>
    <w:p w:rsidR="00BB4534" w:rsidRDefault="009E66C7" w:rsidP="009E66C7">
      <w:pPr>
        <w:widowControl/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B4534">
        <w:rPr>
          <w:sz w:val="28"/>
          <w:szCs w:val="28"/>
        </w:rPr>
        <w:t xml:space="preserve">Национальный проект "Цифровая экономика» на период 2019-2024 </w:t>
      </w:r>
      <w:proofErr w:type="spellStart"/>
      <w:r w:rsidR="00BB4534">
        <w:rPr>
          <w:sz w:val="28"/>
          <w:szCs w:val="28"/>
        </w:rPr>
        <w:t>г.г</w:t>
      </w:r>
      <w:proofErr w:type="spellEnd"/>
      <w:r w:rsidR="00BB4534">
        <w:rPr>
          <w:sz w:val="28"/>
          <w:szCs w:val="28"/>
        </w:rPr>
        <w:t xml:space="preserve">. </w:t>
      </w:r>
    </w:p>
    <w:p w:rsidR="00BB4534" w:rsidRDefault="00BB4534" w:rsidP="00BB4534">
      <w:pPr>
        <w:widowControl/>
        <w:spacing w:before="240" w:after="240"/>
        <w:jc w:val="center"/>
        <w:rPr>
          <w:b/>
          <w:sz w:val="28"/>
          <w:szCs w:val="28"/>
        </w:rPr>
      </w:pPr>
      <w:bookmarkStart w:id="23" w:name="bookmark31"/>
      <w:r>
        <w:rPr>
          <w:b/>
          <w:sz w:val="28"/>
          <w:szCs w:val="28"/>
        </w:rPr>
        <w:t>Основная литература</w:t>
      </w:r>
      <w:bookmarkEnd w:id="23"/>
    </w:p>
    <w:p w:rsidR="00BB4534" w:rsidRDefault="00BB4534" w:rsidP="009E66C7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11. Банковские информационные системы и </w:t>
      </w:r>
      <w:proofErr w:type="gramStart"/>
      <w:r>
        <w:rPr>
          <w:bCs/>
          <w:sz w:val="28"/>
          <w:szCs w:val="28"/>
          <w:lang w:eastAsia="en-US"/>
        </w:rPr>
        <w:t>технологии :</w:t>
      </w:r>
      <w:proofErr w:type="gramEnd"/>
      <w:r>
        <w:rPr>
          <w:bCs/>
          <w:sz w:val="28"/>
          <w:szCs w:val="28"/>
          <w:lang w:eastAsia="en-US"/>
        </w:rPr>
        <w:t xml:space="preserve"> учебник / О. И. Лаврушин, В. И. Соловьев, Я. Л. </w:t>
      </w:r>
      <w:proofErr w:type="spellStart"/>
      <w:r>
        <w:rPr>
          <w:bCs/>
          <w:sz w:val="28"/>
          <w:szCs w:val="28"/>
          <w:lang w:eastAsia="en-US"/>
        </w:rPr>
        <w:t>Гобарева</w:t>
      </w:r>
      <w:proofErr w:type="spellEnd"/>
      <w:r>
        <w:rPr>
          <w:bCs/>
          <w:sz w:val="28"/>
          <w:szCs w:val="28"/>
          <w:lang w:eastAsia="en-US"/>
        </w:rPr>
        <w:t xml:space="preserve">,  [и др.] ; под ред. О. И. Лаврушина, В. И. Соловьева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 xml:space="preserve">, 2023. — 527 с. — (Бакалавриат). — ISBN 978-5-406-10982-3. — ЭБС BOOK.RU. — URL: https://book.ru/book/947131 (дата обращения: 29.05.2023).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BB4534" w:rsidRDefault="00BB4534" w:rsidP="009E66C7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12. </w:t>
      </w:r>
      <w:r>
        <w:rPr>
          <w:sz w:val="28"/>
          <w:szCs w:val="28"/>
          <w:lang w:eastAsia="en-US"/>
        </w:rPr>
        <w:t xml:space="preserve">Носова, С. С. Основы цифровой экономики : учебник / С. С. Носова, А. В. Путилов, А. Н. </w:t>
      </w:r>
      <w:proofErr w:type="spellStart"/>
      <w:r>
        <w:rPr>
          <w:sz w:val="28"/>
          <w:szCs w:val="28"/>
          <w:lang w:eastAsia="en-US"/>
        </w:rPr>
        <w:t>Норкина</w:t>
      </w:r>
      <w:proofErr w:type="spellEnd"/>
      <w:r>
        <w:rPr>
          <w:sz w:val="28"/>
          <w:szCs w:val="28"/>
          <w:lang w:eastAsia="en-US"/>
        </w:rPr>
        <w:t xml:space="preserve">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>, 2023. — 390 с. — ISBN 978-5-406-10753-9. —</w:t>
      </w:r>
      <w:r>
        <w:rPr>
          <w:bCs/>
          <w:sz w:val="28"/>
          <w:szCs w:val="28"/>
          <w:lang w:eastAsia="en-US"/>
        </w:rPr>
        <w:t xml:space="preserve">(Бакалавриат). — ЭБС BOOK.RU. — </w:t>
      </w:r>
      <w:r>
        <w:rPr>
          <w:sz w:val="28"/>
          <w:szCs w:val="28"/>
          <w:lang w:eastAsia="en-US"/>
        </w:rPr>
        <w:t xml:space="preserve">URL: https://book.ru/book/946355 (дата обращения: 29.05.2023).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   </w:t>
      </w:r>
    </w:p>
    <w:p w:rsidR="00BB4534" w:rsidRDefault="00BB4534" w:rsidP="00BB4534">
      <w:pPr>
        <w:widowControl/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 xml:space="preserve"> 13. </w:t>
      </w:r>
      <w:proofErr w:type="spellStart"/>
      <w:r>
        <w:rPr>
          <w:sz w:val="28"/>
          <w:szCs w:val="28"/>
          <w:lang w:eastAsia="en-US"/>
        </w:rPr>
        <w:t>Чишти</w:t>
      </w:r>
      <w:proofErr w:type="spellEnd"/>
      <w:r>
        <w:rPr>
          <w:sz w:val="28"/>
          <w:szCs w:val="28"/>
          <w:lang w:eastAsia="en-US"/>
        </w:rPr>
        <w:t xml:space="preserve">, С. Финтех: Путеводитель по новейшим финансовым </w:t>
      </w:r>
      <w:proofErr w:type="gramStart"/>
      <w:r>
        <w:rPr>
          <w:sz w:val="28"/>
          <w:szCs w:val="28"/>
          <w:lang w:eastAsia="en-US"/>
        </w:rPr>
        <w:t>технологиям :</w:t>
      </w:r>
      <w:proofErr w:type="gramEnd"/>
      <w:r>
        <w:rPr>
          <w:sz w:val="28"/>
          <w:szCs w:val="28"/>
          <w:lang w:eastAsia="en-US"/>
        </w:rPr>
        <w:t xml:space="preserve"> практическое руководство : пер. с англ. / С. </w:t>
      </w:r>
      <w:proofErr w:type="spellStart"/>
      <w:r>
        <w:rPr>
          <w:sz w:val="28"/>
          <w:szCs w:val="28"/>
          <w:lang w:eastAsia="en-US"/>
        </w:rPr>
        <w:t>Чишти</w:t>
      </w:r>
      <w:proofErr w:type="spellEnd"/>
      <w:r>
        <w:rPr>
          <w:sz w:val="28"/>
          <w:szCs w:val="28"/>
          <w:lang w:eastAsia="en-US"/>
        </w:rPr>
        <w:t xml:space="preserve">, Я. </w:t>
      </w:r>
      <w:proofErr w:type="spellStart"/>
      <w:r>
        <w:rPr>
          <w:sz w:val="28"/>
          <w:szCs w:val="28"/>
          <w:lang w:eastAsia="en-US"/>
        </w:rPr>
        <w:t>Берберис</w:t>
      </w:r>
      <w:proofErr w:type="spellEnd"/>
      <w:r>
        <w:rPr>
          <w:sz w:val="28"/>
          <w:szCs w:val="28"/>
          <w:lang w:eastAsia="en-US"/>
        </w:rPr>
        <w:t xml:space="preserve">. 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Альпина </w:t>
      </w:r>
      <w:proofErr w:type="spellStart"/>
      <w:r>
        <w:rPr>
          <w:sz w:val="28"/>
          <w:szCs w:val="28"/>
          <w:lang w:eastAsia="en-US"/>
        </w:rPr>
        <w:t>Паблишер</w:t>
      </w:r>
      <w:proofErr w:type="spellEnd"/>
      <w:r>
        <w:rPr>
          <w:sz w:val="28"/>
          <w:szCs w:val="28"/>
          <w:lang w:eastAsia="en-US"/>
        </w:rPr>
        <w:t xml:space="preserve">, 2017. — 343 с. — ISBN 978-5-9614-6111-4. — ЭБС Znanium.com. — URL: https://znanium.com/catalog/product/1874914 (дата обращения: 29.05.2023).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  <w:bookmarkStart w:id="24" w:name="bookmark41"/>
    </w:p>
    <w:p w:rsidR="00BB4534" w:rsidRDefault="00BB4534" w:rsidP="00BB4534">
      <w:pPr>
        <w:widowControl/>
        <w:spacing w:before="240" w:after="240"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  <w:bookmarkEnd w:id="24"/>
    </w:p>
    <w:p w:rsidR="00BB4534" w:rsidRDefault="00BB4534" w:rsidP="009E66C7">
      <w:pPr>
        <w:pStyle w:val="af"/>
        <w:spacing w:line="360" w:lineRule="auto"/>
        <w:jc w:val="both"/>
      </w:pPr>
      <w:r>
        <w:rPr>
          <w:rStyle w:val="markedcontent"/>
          <w:szCs w:val="28"/>
          <w:lang w:eastAsia="en-US"/>
        </w:rPr>
        <w:t xml:space="preserve">14. Банковский </w:t>
      </w:r>
      <w:proofErr w:type="gramStart"/>
      <w:r>
        <w:rPr>
          <w:rStyle w:val="markedcontent"/>
          <w:szCs w:val="28"/>
          <w:lang w:eastAsia="en-US"/>
        </w:rPr>
        <w:t>менеджмент :</w:t>
      </w:r>
      <w:proofErr w:type="gramEnd"/>
      <w:r>
        <w:rPr>
          <w:rStyle w:val="markedcontent"/>
          <w:szCs w:val="28"/>
          <w:lang w:eastAsia="en-US"/>
        </w:rPr>
        <w:t xml:space="preserve"> учеб. </w:t>
      </w:r>
      <w:r>
        <w:rPr>
          <w:rStyle w:val="markedcontent"/>
          <w:rFonts w:eastAsia="Source Han Sans CN Regular" w:cs="Lohit Devanagari"/>
          <w:kern w:val="2"/>
          <w:szCs w:val="24"/>
          <w:lang w:bidi="ru-RU"/>
        </w:rPr>
        <w:t>д</w:t>
      </w:r>
      <w:r>
        <w:rPr>
          <w:rStyle w:val="markedcontent"/>
          <w:szCs w:val="28"/>
          <w:lang w:eastAsia="en-US"/>
        </w:rPr>
        <w:t xml:space="preserve">ля напр. </w:t>
      </w:r>
      <w:r>
        <w:rPr>
          <w:rStyle w:val="markedcontent"/>
          <w:rFonts w:eastAsia="Source Han Sans CN Regular" w:cs="Lohit Devanagari"/>
          <w:kern w:val="2"/>
          <w:szCs w:val="24"/>
          <w:lang w:bidi="ru-RU"/>
        </w:rPr>
        <w:t>б</w:t>
      </w:r>
      <w:r>
        <w:rPr>
          <w:rStyle w:val="markedcontent"/>
          <w:szCs w:val="28"/>
          <w:lang w:eastAsia="en-US"/>
        </w:rPr>
        <w:t xml:space="preserve">акалавриата «Экономика» и для напр. </w:t>
      </w:r>
      <w:r>
        <w:rPr>
          <w:rStyle w:val="markedcontent"/>
          <w:rFonts w:eastAsia="Source Han Sans CN Regular" w:cs="Lohit Devanagari"/>
          <w:kern w:val="2"/>
          <w:szCs w:val="24"/>
          <w:lang w:bidi="ru-RU"/>
        </w:rPr>
        <w:t>м</w:t>
      </w:r>
      <w:r>
        <w:rPr>
          <w:rStyle w:val="markedcontent"/>
          <w:szCs w:val="28"/>
          <w:lang w:eastAsia="en-US"/>
        </w:rPr>
        <w:t xml:space="preserve">агистратуры «Финансы и кредит» / О. И. Лаврушин, Н. И. </w:t>
      </w:r>
      <w:proofErr w:type="spellStart"/>
      <w:r>
        <w:rPr>
          <w:rStyle w:val="markedcontent"/>
          <w:szCs w:val="28"/>
          <w:lang w:eastAsia="en-US"/>
        </w:rPr>
        <w:t>Валенцева</w:t>
      </w:r>
      <w:proofErr w:type="spellEnd"/>
      <w:r>
        <w:rPr>
          <w:rStyle w:val="markedcontent"/>
          <w:szCs w:val="28"/>
          <w:lang w:eastAsia="en-US"/>
        </w:rPr>
        <w:t xml:space="preserve">, И. В. Ларионова [и др.] ; под ред. О. И. Лаврушина ; </w:t>
      </w:r>
      <w:proofErr w:type="spellStart"/>
      <w:r>
        <w:rPr>
          <w:rStyle w:val="markedcontent"/>
          <w:szCs w:val="28"/>
          <w:lang w:eastAsia="en-US"/>
        </w:rPr>
        <w:t>Финуниверситет</w:t>
      </w:r>
      <w:proofErr w:type="spellEnd"/>
      <w:r>
        <w:rPr>
          <w:rStyle w:val="markedcontent"/>
          <w:szCs w:val="28"/>
          <w:lang w:eastAsia="en-US"/>
        </w:rPr>
        <w:t xml:space="preserve">. — 7-е изд., </w:t>
      </w:r>
      <w:proofErr w:type="spellStart"/>
      <w:r>
        <w:rPr>
          <w:rStyle w:val="markedcontent"/>
          <w:szCs w:val="28"/>
          <w:lang w:eastAsia="en-US"/>
        </w:rPr>
        <w:t>перераб</w:t>
      </w:r>
      <w:proofErr w:type="spellEnd"/>
      <w:proofErr w:type="gramStart"/>
      <w:r>
        <w:rPr>
          <w:rStyle w:val="markedcontent"/>
          <w:szCs w:val="28"/>
          <w:lang w:eastAsia="en-US"/>
        </w:rPr>
        <w:t>.</w:t>
      </w:r>
      <w:proofErr w:type="gramEnd"/>
      <w:r>
        <w:rPr>
          <w:rStyle w:val="markedcontent"/>
          <w:szCs w:val="28"/>
          <w:lang w:eastAsia="en-US"/>
        </w:rPr>
        <w:t xml:space="preserve"> </w:t>
      </w:r>
      <w:r>
        <w:rPr>
          <w:rStyle w:val="markedcontent"/>
          <w:rFonts w:eastAsia="Source Han Sans CN Regular" w:cs="Lohit Devanagari"/>
          <w:kern w:val="2"/>
          <w:szCs w:val="24"/>
          <w:lang w:bidi="ru-RU"/>
        </w:rPr>
        <w:t>и</w:t>
      </w:r>
      <w:r>
        <w:rPr>
          <w:rStyle w:val="markedcontent"/>
          <w:szCs w:val="28"/>
          <w:lang w:eastAsia="en-US"/>
        </w:rPr>
        <w:t xml:space="preserve"> доп.  — </w:t>
      </w:r>
      <w:proofErr w:type="gramStart"/>
      <w:r>
        <w:rPr>
          <w:rStyle w:val="markedcontent"/>
          <w:szCs w:val="28"/>
          <w:lang w:eastAsia="en-US"/>
        </w:rPr>
        <w:t>Москва :</w:t>
      </w:r>
      <w:proofErr w:type="gramEnd"/>
      <w:r>
        <w:rPr>
          <w:rStyle w:val="markedcontent"/>
          <w:szCs w:val="28"/>
          <w:lang w:eastAsia="en-US"/>
        </w:rPr>
        <w:t xml:space="preserve"> </w:t>
      </w:r>
      <w:proofErr w:type="spellStart"/>
      <w:r>
        <w:rPr>
          <w:rStyle w:val="markedcontent"/>
          <w:szCs w:val="28"/>
          <w:lang w:eastAsia="en-US"/>
        </w:rPr>
        <w:t>КноРус</w:t>
      </w:r>
      <w:proofErr w:type="spellEnd"/>
      <w:r>
        <w:rPr>
          <w:rStyle w:val="markedcontent"/>
          <w:szCs w:val="28"/>
          <w:lang w:eastAsia="en-US"/>
        </w:rPr>
        <w:t xml:space="preserve">, 2023. — 503 с. — (Бакалавриат и магистратура). — ISBN 978-5-406-11640-1. — ЭБС BOOK.RU. — URL: </w:t>
      </w:r>
      <w:hyperlink r:id="rId11" w:history="1">
        <w:r>
          <w:rPr>
            <w:rStyle w:val="aff"/>
            <w:color w:val="auto"/>
            <w:szCs w:val="28"/>
            <w:u w:val="none"/>
            <w:lang w:eastAsia="en-US"/>
          </w:rPr>
          <w:t>https://book.ru/book/949371</w:t>
        </w:r>
      </w:hyperlink>
      <w:r>
        <w:rPr>
          <w:rStyle w:val="markedcontent"/>
          <w:szCs w:val="28"/>
          <w:lang w:eastAsia="en-US"/>
        </w:rPr>
        <w:t xml:space="preserve"> (дата обращения: 29.05.2023). — </w:t>
      </w:r>
      <w:proofErr w:type="gramStart"/>
      <w:r>
        <w:rPr>
          <w:rStyle w:val="markedcontent"/>
          <w:szCs w:val="28"/>
          <w:lang w:eastAsia="en-US"/>
        </w:rPr>
        <w:t>Текст :</w:t>
      </w:r>
      <w:proofErr w:type="gramEnd"/>
      <w:r>
        <w:rPr>
          <w:rStyle w:val="markedcontent"/>
          <w:szCs w:val="28"/>
          <w:lang w:eastAsia="en-US"/>
        </w:rPr>
        <w:t xml:space="preserve"> электронный.</w:t>
      </w:r>
    </w:p>
    <w:p w:rsidR="00BB4534" w:rsidRPr="009E66C7" w:rsidRDefault="00BB4534" w:rsidP="009E66C7">
      <w:pPr>
        <w:spacing w:line="360" w:lineRule="auto"/>
        <w:jc w:val="both"/>
        <w:rPr>
          <w:sz w:val="28"/>
          <w:szCs w:val="28"/>
          <w:lang w:eastAsia="en-US"/>
        </w:rPr>
      </w:pPr>
      <w:r w:rsidRPr="009E66C7">
        <w:rPr>
          <w:sz w:val="28"/>
          <w:szCs w:val="28"/>
          <w:lang w:eastAsia="en-US"/>
        </w:rPr>
        <w:t xml:space="preserve">15. Доверие к участникам финансового рынка: модели его оценки и повышения в условиях цифровой </w:t>
      </w:r>
      <w:proofErr w:type="gramStart"/>
      <w:r w:rsidRPr="009E66C7">
        <w:rPr>
          <w:sz w:val="28"/>
          <w:szCs w:val="28"/>
          <w:lang w:eastAsia="en-US"/>
        </w:rPr>
        <w:t>трансформации :</w:t>
      </w:r>
      <w:proofErr w:type="gramEnd"/>
      <w:r w:rsidRPr="009E66C7">
        <w:rPr>
          <w:sz w:val="28"/>
          <w:szCs w:val="28"/>
          <w:lang w:eastAsia="en-US"/>
        </w:rPr>
        <w:t xml:space="preserve"> монография / О. И. </w:t>
      </w:r>
      <w:r w:rsidRPr="009E66C7">
        <w:rPr>
          <w:sz w:val="28"/>
          <w:szCs w:val="28"/>
          <w:lang w:eastAsia="en-US"/>
        </w:rPr>
        <w:lastRenderedPageBreak/>
        <w:t xml:space="preserve">Лаврушин, И. В. Ларионова, Н. И. </w:t>
      </w:r>
      <w:proofErr w:type="spellStart"/>
      <w:r w:rsidRPr="009E66C7">
        <w:rPr>
          <w:sz w:val="28"/>
          <w:szCs w:val="28"/>
          <w:lang w:eastAsia="en-US"/>
        </w:rPr>
        <w:t>Валенцева</w:t>
      </w:r>
      <w:proofErr w:type="spellEnd"/>
      <w:r w:rsidRPr="009E66C7">
        <w:rPr>
          <w:sz w:val="28"/>
          <w:szCs w:val="28"/>
          <w:lang w:eastAsia="en-US"/>
        </w:rPr>
        <w:t xml:space="preserve"> [и др.] ; под ред. О. И. Лаврушина ; </w:t>
      </w:r>
      <w:proofErr w:type="spellStart"/>
      <w:r w:rsidRPr="009E66C7">
        <w:rPr>
          <w:sz w:val="28"/>
          <w:szCs w:val="28"/>
          <w:lang w:eastAsia="en-US"/>
        </w:rPr>
        <w:t>Финуниверситет</w:t>
      </w:r>
      <w:proofErr w:type="spellEnd"/>
      <w:r w:rsidRPr="009E66C7">
        <w:rPr>
          <w:sz w:val="28"/>
          <w:szCs w:val="28"/>
          <w:lang w:eastAsia="en-US"/>
        </w:rPr>
        <w:t xml:space="preserve">. — </w:t>
      </w:r>
      <w:proofErr w:type="gramStart"/>
      <w:r w:rsidRPr="009E66C7">
        <w:rPr>
          <w:sz w:val="28"/>
          <w:szCs w:val="28"/>
          <w:lang w:eastAsia="en-US"/>
        </w:rPr>
        <w:t>Москва :</w:t>
      </w:r>
      <w:proofErr w:type="gramEnd"/>
      <w:r w:rsidRPr="009E66C7">
        <w:rPr>
          <w:sz w:val="28"/>
          <w:szCs w:val="28"/>
          <w:lang w:eastAsia="en-US"/>
        </w:rPr>
        <w:t xml:space="preserve"> </w:t>
      </w:r>
      <w:proofErr w:type="spellStart"/>
      <w:r w:rsidRPr="009E66C7">
        <w:rPr>
          <w:sz w:val="28"/>
          <w:szCs w:val="28"/>
          <w:lang w:eastAsia="en-US"/>
        </w:rPr>
        <w:t>КноРус</w:t>
      </w:r>
      <w:proofErr w:type="spellEnd"/>
      <w:r w:rsidRPr="009E66C7">
        <w:rPr>
          <w:sz w:val="28"/>
          <w:szCs w:val="28"/>
          <w:lang w:eastAsia="en-US"/>
        </w:rPr>
        <w:t xml:space="preserve">, 2021. — 230 с. — ISBN 978-5-406-08841-8. — ЭБС BOOK.RU. — URL: https://book.ru/book/941526 (дата обращения: 29.05.2023). — </w:t>
      </w:r>
      <w:proofErr w:type="gramStart"/>
      <w:r w:rsidRPr="009E66C7">
        <w:rPr>
          <w:sz w:val="28"/>
          <w:szCs w:val="28"/>
          <w:lang w:eastAsia="en-US"/>
        </w:rPr>
        <w:t>Текст :</w:t>
      </w:r>
      <w:proofErr w:type="gramEnd"/>
      <w:r w:rsidRPr="009E66C7">
        <w:rPr>
          <w:sz w:val="28"/>
          <w:szCs w:val="28"/>
          <w:lang w:eastAsia="en-US"/>
        </w:rPr>
        <w:t xml:space="preserve"> электронный.</w:t>
      </w:r>
    </w:p>
    <w:p w:rsidR="00BB4534" w:rsidRDefault="00BB4534" w:rsidP="009E66C7">
      <w:pPr>
        <w:tabs>
          <w:tab w:val="left" w:pos="0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16. Исаев, Р. А. Секреты успешных банков: бизнес-процессы и </w:t>
      </w:r>
      <w:proofErr w:type="gramStart"/>
      <w:r>
        <w:rPr>
          <w:sz w:val="28"/>
          <w:szCs w:val="28"/>
          <w:lang w:eastAsia="en-US"/>
        </w:rPr>
        <w:t>технологии :</w:t>
      </w:r>
      <w:proofErr w:type="gramEnd"/>
      <w:r>
        <w:rPr>
          <w:sz w:val="28"/>
          <w:szCs w:val="28"/>
          <w:lang w:eastAsia="en-US"/>
        </w:rPr>
        <w:t xml:space="preserve"> пособие / Р.А. Исаев. — 2-е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ИНФРА-М, 2022. — 222 с. — ISBN 978-5-16-010471-3. — ЭБС Znanium.com. — </w:t>
      </w:r>
      <w:bookmarkStart w:id="25" w:name="_GoBack1"/>
      <w:bookmarkEnd w:id="25"/>
      <w:r>
        <w:rPr>
          <w:sz w:val="28"/>
          <w:szCs w:val="28"/>
          <w:lang w:eastAsia="en-US"/>
        </w:rPr>
        <w:t xml:space="preserve">URL: https://znanium.com/catalog/product/1861789 (дата обращения: 29.05.2023).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BB4534" w:rsidRDefault="00BB4534" w:rsidP="009E66C7">
      <w:pPr>
        <w:tabs>
          <w:tab w:val="left" w:pos="0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17. Новации в развитии национальной платежной системы : учебник / С. В. Криворучко, В. А. Лопатин, А. В. </w:t>
      </w:r>
      <w:proofErr w:type="spellStart"/>
      <w:r>
        <w:rPr>
          <w:sz w:val="28"/>
          <w:szCs w:val="28"/>
          <w:lang w:eastAsia="en-US"/>
        </w:rPr>
        <w:t>Шамраев</w:t>
      </w:r>
      <w:proofErr w:type="spellEnd"/>
      <w:r>
        <w:rPr>
          <w:sz w:val="28"/>
          <w:szCs w:val="28"/>
          <w:lang w:eastAsia="en-US"/>
        </w:rPr>
        <w:t xml:space="preserve"> [и др.] ; под ред. С. В. Криворучко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2023. — 245 с. — (Магистратура). — ISBN 978-5-406-09808-0. — ЭБС BOOK.RU. — URL: https://book.ru/book/946238 (дата обращения: 29.05.2023).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BB4534" w:rsidRPr="009E66C7" w:rsidRDefault="00BB4534" w:rsidP="009E66C7">
      <w:pPr>
        <w:tabs>
          <w:tab w:val="left" w:pos="0"/>
        </w:tabs>
        <w:spacing w:line="360" w:lineRule="auto"/>
        <w:jc w:val="both"/>
        <w:rPr>
          <w:sz w:val="28"/>
          <w:szCs w:val="28"/>
          <w:lang w:eastAsia="en-US"/>
        </w:rPr>
      </w:pPr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18. Основы цифровой экономики и трансформации </w:t>
      </w:r>
      <w:proofErr w:type="gramStart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>бизнеса :</w:t>
      </w:r>
      <w:proofErr w:type="gramEnd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 учебник / Е. Ю. Сидорова, О. Т. </w:t>
      </w:r>
      <w:proofErr w:type="spellStart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>Шипкова</w:t>
      </w:r>
      <w:proofErr w:type="spellEnd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, Е. Н. Елисеева [и др.] ; под ред. Е. Ю. Сидоровой. — </w:t>
      </w:r>
      <w:proofErr w:type="gramStart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>Москва :</w:t>
      </w:r>
      <w:proofErr w:type="gramEnd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 </w:t>
      </w:r>
      <w:proofErr w:type="spellStart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>КноРус</w:t>
      </w:r>
      <w:proofErr w:type="spellEnd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, 2023. — 258 с. — (Бакалавриат). — ISBN 978-5-406-10523-8. — ЭБС BOOK.RU. — URL: https://book.ru/book/947610 (дата обращения: 29.05.2023). — </w:t>
      </w:r>
      <w:proofErr w:type="gramStart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>Текст :</w:t>
      </w:r>
      <w:proofErr w:type="gramEnd"/>
      <w:r w:rsidRPr="009E66C7">
        <w:rPr>
          <w:rStyle w:val="-"/>
          <w:rFonts w:eastAsia="MS Mincho"/>
          <w:color w:val="auto"/>
          <w:sz w:val="28"/>
          <w:szCs w:val="28"/>
          <w:u w:val="none"/>
          <w:lang w:eastAsia="en-US"/>
        </w:rPr>
        <w:t xml:space="preserve"> электронный.</w:t>
      </w:r>
    </w:p>
    <w:p w:rsidR="00BB4534" w:rsidRDefault="00BB4534" w:rsidP="009E66C7">
      <w:pPr>
        <w:widowControl/>
        <w:spacing w:before="240" w:after="240"/>
        <w:jc w:val="both"/>
        <w:outlineLvl w:val="0"/>
        <w:rPr>
          <w:b/>
          <w:sz w:val="28"/>
          <w:szCs w:val="28"/>
        </w:rPr>
      </w:pPr>
      <w:bookmarkStart w:id="26" w:name="_Toc5354535381"/>
      <w:bookmarkStart w:id="27" w:name="_Toc397058491"/>
      <w:bookmarkStart w:id="28" w:name="_Toc1346103581"/>
      <w:r>
        <w:rPr>
          <w:b/>
          <w:sz w:val="28"/>
          <w:szCs w:val="28"/>
        </w:rPr>
        <w:t>9. Перечень ресурсов информационно-телекоммуникационной сети «Интер-нет», необходимых для освоения дисциплины</w:t>
      </w:r>
      <w:bookmarkEnd w:id="26"/>
      <w:bookmarkEnd w:id="27"/>
      <w:bookmarkEnd w:id="28"/>
    </w:p>
    <w:p w:rsidR="00BB4534" w:rsidRDefault="009E66C7" w:rsidP="009E66C7">
      <w:pPr>
        <w:widowControl/>
        <w:tabs>
          <w:tab w:val="left" w:pos="871"/>
        </w:tabs>
        <w:spacing w:line="360" w:lineRule="auto"/>
        <w:jc w:val="both"/>
      </w:pPr>
      <w:r>
        <w:rPr>
          <w:sz w:val="28"/>
          <w:szCs w:val="28"/>
          <w:lang w:eastAsia="en-US"/>
        </w:rPr>
        <w:t xml:space="preserve">1. </w:t>
      </w:r>
      <w:r w:rsidR="00BB4534">
        <w:rPr>
          <w:sz w:val="28"/>
          <w:szCs w:val="28"/>
          <w:lang w:val="en-US" w:eastAsia="en-US"/>
        </w:rPr>
        <w:t>URL</w:t>
      </w:r>
      <w:r w:rsidR="00BB4534">
        <w:rPr>
          <w:sz w:val="28"/>
          <w:szCs w:val="28"/>
          <w:lang w:eastAsia="en-US"/>
        </w:rPr>
        <w:t>:</w:t>
      </w:r>
      <w:r w:rsidR="00BB4534">
        <w:rPr>
          <w:sz w:val="28"/>
          <w:szCs w:val="28"/>
          <w:lang w:val="en-US" w:eastAsia="en-US"/>
        </w:rPr>
        <w:t>http</w:t>
      </w:r>
      <w:r w:rsidR="00BB4534">
        <w:rPr>
          <w:sz w:val="28"/>
          <w:szCs w:val="28"/>
          <w:lang w:eastAsia="en-US"/>
        </w:rPr>
        <w:t>//</w:t>
      </w:r>
      <w:r w:rsidR="00BB4534">
        <w:rPr>
          <w:sz w:val="28"/>
          <w:szCs w:val="28"/>
          <w:lang w:val="en-US" w:eastAsia="en-US"/>
        </w:rPr>
        <w:t>www</w:t>
      </w:r>
      <w:r w:rsidR="00BB4534">
        <w:rPr>
          <w:sz w:val="28"/>
          <w:szCs w:val="28"/>
          <w:lang w:eastAsia="en-US"/>
        </w:rPr>
        <w:t>.</w:t>
      </w:r>
      <w:r w:rsidR="00BB4534">
        <w:rPr>
          <w:sz w:val="28"/>
          <w:szCs w:val="28"/>
          <w:lang w:val="en-US" w:eastAsia="en-US"/>
        </w:rPr>
        <w:t>it</w:t>
      </w:r>
      <w:r w:rsidR="00BB4534">
        <w:rPr>
          <w:sz w:val="28"/>
          <w:szCs w:val="28"/>
          <w:lang w:eastAsia="en-US"/>
        </w:rPr>
        <w:t>-</w:t>
      </w:r>
      <w:r w:rsidR="00BB4534">
        <w:rPr>
          <w:sz w:val="28"/>
          <w:szCs w:val="28"/>
          <w:lang w:val="en-US" w:eastAsia="en-US"/>
        </w:rPr>
        <w:t>finance</w:t>
      </w:r>
      <w:r w:rsidR="00BB4534">
        <w:rPr>
          <w:sz w:val="28"/>
          <w:szCs w:val="28"/>
          <w:lang w:eastAsia="en-US"/>
        </w:rPr>
        <w:t>.</w:t>
      </w:r>
      <w:r w:rsidR="00BB4534">
        <w:rPr>
          <w:sz w:val="28"/>
          <w:szCs w:val="28"/>
          <w:lang w:val="en-US" w:eastAsia="en-US"/>
        </w:rPr>
        <w:t>com</w:t>
      </w:r>
      <w:r w:rsidR="00BB4534" w:rsidRPr="00BB4534">
        <w:rPr>
          <w:sz w:val="28"/>
          <w:szCs w:val="28"/>
          <w:lang w:eastAsia="en-US"/>
        </w:rPr>
        <w:t xml:space="preserve"> </w:t>
      </w:r>
      <w:r w:rsidR="00BB4534">
        <w:rPr>
          <w:sz w:val="28"/>
          <w:szCs w:val="28"/>
        </w:rPr>
        <w:t>- Информационные технологии в финансах</w:t>
      </w:r>
    </w:p>
    <w:p w:rsidR="00BB4534" w:rsidRDefault="009E66C7" w:rsidP="009E66C7">
      <w:pPr>
        <w:widowControl/>
        <w:tabs>
          <w:tab w:val="left" w:pos="910"/>
        </w:tabs>
        <w:spacing w:line="360" w:lineRule="auto"/>
        <w:jc w:val="both"/>
      </w:pPr>
      <w:r>
        <w:rPr>
          <w:sz w:val="28"/>
          <w:szCs w:val="28"/>
          <w:lang w:eastAsia="en-US"/>
        </w:rPr>
        <w:t xml:space="preserve">2. </w:t>
      </w:r>
      <w:r w:rsidR="00BB4534">
        <w:rPr>
          <w:sz w:val="28"/>
          <w:szCs w:val="28"/>
          <w:lang w:val="en-US" w:eastAsia="en-US"/>
        </w:rPr>
        <w:t>URL</w:t>
      </w:r>
      <w:r w:rsidR="00BB4534">
        <w:rPr>
          <w:sz w:val="28"/>
          <w:szCs w:val="28"/>
          <w:lang w:eastAsia="en-US"/>
        </w:rPr>
        <w:t>:</w:t>
      </w:r>
      <w:r w:rsidR="00BB4534">
        <w:rPr>
          <w:sz w:val="28"/>
          <w:szCs w:val="28"/>
          <w:lang w:val="en-US" w:eastAsia="en-US"/>
        </w:rPr>
        <w:t>http</w:t>
      </w:r>
      <w:r w:rsidR="00BB4534">
        <w:rPr>
          <w:sz w:val="28"/>
          <w:szCs w:val="28"/>
          <w:lang w:eastAsia="en-US"/>
        </w:rPr>
        <w:t>//</w:t>
      </w:r>
      <w:r w:rsidR="00BB4534">
        <w:rPr>
          <w:sz w:val="28"/>
          <w:szCs w:val="28"/>
          <w:lang w:val="en-US" w:eastAsia="en-US"/>
        </w:rPr>
        <w:t>www</w:t>
      </w:r>
      <w:r w:rsidR="00BB4534">
        <w:rPr>
          <w:sz w:val="28"/>
          <w:szCs w:val="28"/>
          <w:lang w:eastAsia="en-US"/>
        </w:rPr>
        <w:t>.</w:t>
      </w:r>
      <w:proofErr w:type="spellStart"/>
      <w:r w:rsidR="00BB4534">
        <w:rPr>
          <w:sz w:val="28"/>
          <w:szCs w:val="28"/>
          <w:lang w:val="en-US" w:eastAsia="en-US"/>
        </w:rPr>
        <w:t>rbk</w:t>
      </w:r>
      <w:proofErr w:type="spellEnd"/>
      <w:r w:rsidR="00BB4534">
        <w:rPr>
          <w:sz w:val="28"/>
          <w:szCs w:val="28"/>
          <w:lang w:eastAsia="en-US"/>
        </w:rPr>
        <w:t>.</w:t>
      </w:r>
      <w:proofErr w:type="spellStart"/>
      <w:r w:rsidR="00BB4534">
        <w:rPr>
          <w:sz w:val="28"/>
          <w:szCs w:val="28"/>
          <w:lang w:val="en-US" w:eastAsia="en-US"/>
        </w:rPr>
        <w:t>ru</w:t>
      </w:r>
      <w:proofErr w:type="spellEnd"/>
      <w:r w:rsidR="00BB4534" w:rsidRPr="00BB4534">
        <w:rPr>
          <w:sz w:val="28"/>
          <w:szCs w:val="28"/>
          <w:lang w:eastAsia="en-US"/>
        </w:rPr>
        <w:t xml:space="preserve"> </w:t>
      </w:r>
      <w:r w:rsidR="00BB4534">
        <w:rPr>
          <w:sz w:val="28"/>
          <w:szCs w:val="28"/>
        </w:rPr>
        <w:t xml:space="preserve">- Официальный сайт </w:t>
      </w:r>
      <w:proofErr w:type="spellStart"/>
      <w:r w:rsidR="00BB4534">
        <w:rPr>
          <w:sz w:val="28"/>
          <w:szCs w:val="28"/>
        </w:rPr>
        <w:t>РосБизнесКонсалтинг</w:t>
      </w:r>
      <w:proofErr w:type="spellEnd"/>
    </w:p>
    <w:p w:rsidR="00BB4534" w:rsidRDefault="009E66C7" w:rsidP="009E66C7">
      <w:pPr>
        <w:widowControl/>
        <w:tabs>
          <w:tab w:val="left" w:pos="910"/>
        </w:tabs>
        <w:spacing w:line="360" w:lineRule="auto"/>
        <w:jc w:val="both"/>
      </w:pPr>
      <w:r>
        <w:rPr>
          <w:sz w:val="28"/>
          <w:szCs w:val="28"/>
          <w:lang w:eastAsia="en-US"/>
        </w:rPr>
        <w:t xml:space="preserve">3. </w:t>
      </w:r>
      <w:r w:rsidR="00BB4534">
        <w:rPr>
          <w:sz w:val="28"/>
          <w:szCs w:val="28"/>
          <w:lang w:val="en-US" w:eastAsia="en-US"/>
        </w:rPr>
        <w:t>URL</w:t>
      </w:r>
      <w:r w:rsidR="00BB4534">
        <w:rPr>
          <w:sz w:val="28"/>
          <w:szCs w:val="28"/>
          <w:lang w:eastAsia="en-US"/>
        </w:rPr>
        <w:t>:</w:t>
      </w:r>
      <w:r w:rsidR="00BB4534">
        <w:rPr>
          <w:sz w:val="28"/>
          <w:szCs w:val="28"/>
          <w:lang w:val="en-US" w:eastAsia="en-US"/>
        </w:rPr>
        <w:t>http</w:t>
      </w:r>
      <w:r w:rsidR="00BB4534">
        <w:rPr>
          <w:sz w:val="28"/>
          <w:szCs w:val="28"/>
          <w:lang w:eastAsia="en-US"/>
        </w:rPr>
        <w:t>://</w:t>
      </w:r>
      <w:r w:rsidR="00BB4534">
        <w:rPr>
          <w:sz w:val="28"/>
          <w:szCs w:val="28"/>
          <w:lang w:val="en-US" w:eastAsia="en-US"/>
        </w:rPr>
        <w:t>arb</w:t>
      </w:r>
      <w:r w:rsidR="00BB4534">
        <w:rPr>
          <w:sz w:val="28"/>
          <w:szCs w:val="28"/>
          <w:lang w:eastAsia="en-US"/>
        </w:rPr>
        <w:t>.</w:t>
      </w:r>
      <w:proofErr w:type="spellStart"/>
      <w:r w:rsidR="00BB4534">
        <w:rPr>
          <w:sz w:val="28"/>
          <w:szCs w:val="28"/>
          <w:lang w:val="en-US" w:eastAsia="en-US"/>
        </w:rPr>
        <w:t>ru</w:t>
      </w:r>
      <w:proofErr w:type="spellEnd"/>
      <w:r w:rsidR="00BB4534" w:rsidRPr="00BB4534">
        <w:rPr>
          <w:sz w:val="28"/>
          <w:szCs w:val="28"/>
          <w:lang w:eastAsia="en-US"/>
        </w:rPr>
        <w:t xml:space="preserve"> </w:t>
      </w:r>
      <w:r w:rsidR="00BB4534">
        <w:rPr>
          <w:sz w:val="28"/>
          <w:szCs w:val="28"/>
        </w:rPr>
        <w:t>- Официальный сайт Ассоциации российских банков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t xml:space="preserve">4. </w:t>
      </w:r>
      <w:r w:rsidR="00BB4534">
        <w:rPr>
          <w:sz w:val="28"/>
          <w:szCs w:val="28"/>
        </w:rPr>
        <w:t>URL:http://futurebanking.ru - Официальный сайт ООО «Регламент- Медиа»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t xml:space="preserve">5. </w:t>
      </w:r>
      <w:r w:rsidR="00BB4534">
        <w:rPr>
          <w:sz w:val="28"/>
          <w:szCs w:val="28"/>
        </w:rPr>
        <w:t>URL:http://rbc.ru/ - Официальный сайт ИА «РБК».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t xml:space="preserve">6. </w:t>
      </w:r>
      <w:r w:rsidR="00BB4534">
        <w:rPr>
          <w:sz w:val="28"/>
          <w:szCs w:val="28"/>
        </w:rPr>
        <w:t>URL:http://www.banki.ru - Официальный сайт ИА «</w:t>
      </w:r>
      <w:proofErr w:type="spellStart"/>
      <w:r w:rsidR="00BB4534">
        <w:rPr>
          <w:sz w:val="28"/>
          <w:szCs w:val="28"/>
        </w:rPr>
        <w:t>Банки.ру</w:t>
      </w:r>
      <w:proofErr w:type="spellEnd"/>
      <w:r w:rsidR="00BB4534">
        <w:rPr>
          <w:sz w:val="28"/>
          <w:szCs w:val="28"/>
        </w:rPr>
        <w:t>»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t xml:space="preserve">7. </w:t>
      </w:r>
      <w:r w:rsidR="00BB4534">
        <w:rPr>
          <w:sz w:val="28"/>
          <w:szCs w:val="28"/>
        </w:rPr>
        <w:t>URL:http://www.bankir.ru - Официальный сайт ИА «</w:t>
      </w:r>
      <w:proofErr w:type="spellStart"/>
      <w:r w:rsidR="00BB4534">
        <w:rPr>
          <w:sz w:val="28"/>
          <w:szCs w:val="28"/>
        </w:rPr>
        <w:t>Банкир.ру</w:t>
      </w:r>
      <w:proofErr w:type="spellEnd"/>
      <w:r w:rsidR="00BB4534">
        <w:rPr>
          <w:sz w:val="28"/>
          <w:szCs w:val="28"/>
        </w:rPr>
        <w:t>»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t xml:space="preserve">8. </w:t>
      </w:r>
      <w:r w:rsidR="00BB4534">
        <w:rPr>
          <w:sz w:val="28"/>
          <w:szCs w:val="28"/>
        </w:rPr>
        <w:t>URL:http://www.cbr.ru - Официальный сайт Банка России</w:t>
      </w:r>
    </w:p>
    <w:p w:rsidR="00BB4534" w:rsidRDefault="009E66C7" w:rsidP="009E66C7">
      <w:pPr>
        <w:widowControl/>
        <w:shd w:val="clear" w:color="auto" w:fill="FFFFFF"/>
        <w:tabs>
          <w:tab w:val="left" w:pos="910"/>
        </w:tabs>
        <w:spacing w:line="360" w:lineRule="auto"/>
        <w:jc w:val="both"/>
      </w:pPr>
      <w:r>
        <w:rPr>
          <w:sz w:val="28"/>
          <w:szCs w:val="28"/>
        </w:rPr>
        <w:lastRenderedPageBreak/>
        <w:t xml:space="preserve">9. </w:t>
      </w:r>
      <w:r w:rsidR="00BB4534">
        <w:rPr>
          <w:sz w:val="28"/>
          <w:szCs w:val="28"/>
        </w:rPr>
        <w:t xml:space="preserve">URL:http://www.fintechru.org - Официальный сайт Ассоциации </w:t>
      </w:r>
      <w:proofErr w:type="spellStart"/>
      <w:r w:rsidR="00BB4534">
        <w:rPr>
          <w:sz w:val="28"/>
          <w:szCs w:val="28"/>
        </w:rPr>
        <w:t>ФинТех</w:t>
      </w:r>
      <w:proofErr w:type="spellEnd"/>
    </w:p>
    <w:p w:rsidR="00BB4534" w:rsidRDefault="009E66C7" w:rsidP="00BB4534">
      <w:pPr>
        <w:widowControl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10.</w:t>
      </w:r>
      <w:r w:rsidR="00BB4534">
        <w:rPr>
          <w:sz w:val="28"/>
          <w:szCs w:val="28"/>
        </w:rPr>
        <w:t>URL:http://www.tadviser.ru</w:t>
      </w:r>
      <w:proofErr w:type="gramEnd"/>
      <w:r w:rsidR="00BB4534">
        <w:rPr>
          <w:sz w:val="28"/>
          <w:szCs w:val="28"/>
        </w:rPr>
        <w:t xml:space="preserve"> - Официальный сайт «Tadviser.ru».</w:t>
      </w:r>
    </w:p>
    <w:p w:rsidR="00BB4534" w:rsidRDefault="00BB4534" w:rsidP="00BB4534">
      <w:pPr>
        <w:pStyle w:val="1"/>
        <w:spacing w:before="240" w:after="240" w:line="360" w:lineRule="auto"/>
        <w:jc w:val="both"/>
        <w:rPr>
          <w:rFonts w:ascii="Times New Roman" w:hAnsi="Times New Roman" w:cs="Times New Roman"/>
          <w:color w:val="auto"/>
        </w:rPr>
      </w:pPr>
      <w:bookmarkStart w:id="29" w:name="_Toc134610359"/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дисциплины.</w:t>
      </w:r>
      <w:bookmarkEnd w:id="29"/>
    </w:p>
    <w:p w:rsidR="00BB4534" w:rsidRDefault="00BB4534" w:rsidP="00BB4534">
      <w:pPr>
        <w:widowControl/>
        <w:spacing w:before="100" w:beforeAutospacing="1" w:after="100" w:afterAutospacing="1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BB4534" w:rsidRDefault="00BB4534" w:rsidP="00BB4534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0" w:name="_Toc134610360"/>
      <w:r>
        <w:rPr>
          <w:rFonts w:ascii="Times New Roman" w:hAnsi="Times New Roman" w:cs="Times New Roman"/>
          <w:color w:val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0"/>
    </w:p>
    <w:p w:rsidR="00BB4534" w:rsidRPr="009E66C7" w:rsidRDefault="00BB4534" w:rsidP="00BB4534">
      <w:pPr>
        <w:widowControl/>
        <w:spacing w:line="360" w:lineRule="auto"/>
        <w:ind w:firstLine="709"/>
        <w:jc w:val="both"/>
        <w:rPr>
          <w:rFonts w:eastAsia="MS Mincho"/>
          <w:b/>
          <w:color w:val="000000"/>
          <w:sz w:val="28"/>
          <w:szCs w:val="28"/>
        </w:rPr>
      </w:pPr>
      <w:r w:rsidRPr="009E66C7">
        <w:rPr>
          <w:rFonts w:eastAsia="MS Mincho"/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proofErr w:type="spellStart"/>
      <w:r>
        <w:rPr>
          <w:rFonts w:eastAsia="MS Mincho"/>
          <w:color w:val="000000"/>
          <w:sz w:val="28"/>
          <w:szCs w:val="28"/>
        </w:rPr>
        <w:t>Windows</w:t>
      </w:r>
      <w:proofErr w:type="spellEnd"/>
      <w:r>
        <w:rPr>
          <w:rFonts w:eastAsia="MS Mincho"/>
          <w:color w:val="000000"/>
          <w:sz w:val="28"/>
          <w:szCs w:val="28"/>
        </w:rPr>
        <w:t xml:space="preserve"> </w:t>
      </w:r>
      <w:proofErr w:type="spellStart"/>
      <w:r>
        <w:rPr>
          <w:rFonts w:eastAsia="MS Mincho"/>
          <w:color w:val="000000"/>
          <w:sz w:val="28"/>
          <w:szCs w:val="28"/>
        </w:rPr>
        <w:t>Microsoft</w:t>
      </w:r>
      <w:proofErr w:type="spellEnd"/>
      <w:r>
        <w:rPr>
          <w:rFonts w:eastAsia="MS Mincho"/>
          <w:color w:val="000000"/>
          <w:sz w:val="28"/>
          <w:szCs w:val="28"/>
        </w:rPr>
        <w:t xml:space="preserve"> </w:t>
      </w:r>
      <w:proofErr w:type="spellStart"/>
      <w:r>
        <w:rPr>
          <w:rFonts w:eastAsia="MS Mincho"/>
          <w:color w:val="000000"/>
          <w:sz w:val="28"/>
          <w:szCs w:val="28"/>
        </w:rPr>
        <w:t>Office</w:t>
      </w:r>
      <w:proofErr w:type="spellEnd"/>
      <w:r>
        <w:rPr>
          <w:rFonts w:eastAsia="MS Mincho"/>
          <w:color w:val="000000"/>
          <w:sz w:val="28"/>
          <w:szCs w:val="28"/>
        </w:rPr>
        <w:t xml:space="preserve">,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Антивирус </w:t>
      </w:r>
      <w:proofErr w:type="spellStart"/>
      <w:r>
        <w:rPr>
          <w:rFonts w:eastAsia="MS Mincho"/>
          <w:color w:val="000000"/>
          <w:sz w:val="28"/>
          <w:szCs w:val="28"/>
        </w:rPr>
        <w:t>Kaspersky</w:t>
      </w:r>
      <w:proofErr w:type="spellEnd"/>
      <w:r>
        <w:rPr>
          <w:rFonts w:eastAsia="MS Mincho"/>
          <w:color w:val="000000"/>
          <w:sz w:val="28"/>
          <w:szCs w:val="28"/>
        </w:rPr>
        <w:t xml:space="preserve"> </w:t>
      </w:r>
    </w:p>
    <w:p w:rsidR="00BB4534" w:rsidRPr="009E66C7" w:rsidRDefault="00BB4534" w:rsidP="00BB4534">
      <w:pPr>
        <w:widowControl/>
        <w:spacing w:line="360" w:lineRule="auto"/>
        <w:ind w:firstLine="709"/>
        <w:jc w:val="both"/>
        <w:rPr>
          <w:rFonts w:eastAsia="MS Mincho"/>
          <w:b/>
          <w:color w:val="000000"/>
          <w:sz w:val="28"/>
          <w:szCs w:val="28"/>
        </w:rPr>
      </w:pPr>
      <w:r w:rsidRPr="009E66C7">
        <w:rPr>
          <w:rFonts w:eastAsia="MS Mincho"/>
          <w:b/>
          <w:color w:val="000000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Справочная правовая система «КонсультантПлюс» (http://www.consultant.ru).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Справочная правовая система «Гарант» (http://www.garant.ru).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lastRenderedPageBreak/>
        <w:t xml:space="preserve">Информационно-образовательный портал Финансового университета. - </w:t>
      </w:r>
      <w:hyperlink r:id="rId12" w:history="1">
        <w:r>
          <w:rPr>
            <w:rStyle w:val="aff"/>
            <w:rFonts w:eastAsia="MS Mincho"/>
            <w:color w:val="auto"/>
            <w:sz w:val="28"/>
            <w:szCs w:val="28"/>
            <w:u w:val="none"/>
          </w:rPr>
          <w:t>http://portal.ufrf.ru</w:t>
        </w:r>
      </w:hyperlink>
      <w:r>
        <w:rPr>
          <w:rFonts w:eastAsia="MS Mincho"/>
          <w:color w:val="000000"/>
          <w:sz w:val="28"/>
          <w:szCs w:val="28"/>
        </w:rPr>
        <w:t>.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Электронно-библиотечная система BOOK.RU http://www.book.ru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MS Mincho"/>
          <w:color w:val="000000"/>
          <w:sz w:val="28"/>
          <w:szCs w:val="28"/>
        </w:rPr>
        <w:t>Znanium</w:t>
      </w:r>
      <w:proofErr w:type="spellEnd"/>
      <w:r>
        <w:rPr>
          <w:rFonts w:eastAsia="MS Mincho"/>
          <w:color w:val="000000"/>
          <w:sz w:val="28"/>
          <w:szCs w:val="28"/>
        </w:rPr>
        <w:t xml:space="preserve"> http://www.znanium.com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Научная электронная библиотека eLibrary.ru http://elibrary.ru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 w:rsidRPr="009E66C7">
        <w:rPr>
          <w:rFonts w:eastAsia="MS Mincho"/>
          <w:b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rFonts w:eastAsia="MS Mincho"/>
          <w:color w:val="000000"/>
          <w:sz w:val="28"/>
          <w:szCs w:val="28"/>
        </w:rPr>
        <w:t xml:space="preserve"> – не предусмотрено.</w:t>
      </w:r>
    </w:p>
    <w:p w:rsidR="00BB4534" w:rsidRDefault="00BB4534" w:rsidP="00BB4534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1" w:name="_Toc134610361"/>
      <w:r>
        <w:rPr>
          <w:rFonts w:ascii="Times New Roman" w:hAnsi="Times New Roman" w:cs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1"/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«</w:t>
      </w:r>
      <w:proofErr w:type="spellStart"/>
      <w:r>
        <w:rPr>
          <w:sz w:val="28"/>
          <w:szCs w:val="28"/>
        </w:rPr>
        <w:t>Диджитализация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и инновации в финансовых институтах»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Все изучаемые технологии доступны на личных устройствах студентов в любой точке, где доступна сеть Интернет. </w:t>
      </w:r>
    </w:p>
    <w:p w:rsidR="00BB4534" w:rsidRDefault="00BB4534" w:rsidP="00BB453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Имеется электронно-библиотечная система (электронная библиотека) и электронная информационно-образовательная среда.</w:t>
      </w:r>
    </w:p>
    <w:sectPr w:rsidR="00BB4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BC5" w:rsidRDefault="00113BC5" w:rsidP="009E66C7">
      <w:r>
        <w:separator/>
      </w:r>
    </w:p>
  </w:endnote>
  <w:endnote w:type="continuationSeparator" w:id="0">
    <w:p w:rsidR="00113BC5" w:rsidRDefault="00113BC5" w:rsidP="009E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Arial"/>
    <w:charset w:val="01"/>
    <w:family w:val="roman"/>
    <w:pitch w:val="variable"/>
  </w:font>
  <w:font w:name="Noto Sans Devanagar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8497249"/>
      <w:docPartObj>
        <w:docPartGallery w:val="Page Numbers (Bottom of Page)"/>
        <w:docPartUnique/>
      </w:docPartObj>
    </w:sdtPr>
    <w:sdtEndPr/>
    <w:sdtContent>
      <w:p w:rsidR="009E66C7" w:rsidRDefault="009E66C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843">
          <w:rPr>
            <w:noProof/>
          </w:rPr>
          <w:t>56</w:t>
        </w:r>
        <w:r>
          <w:fldChar w:fldCharType="end"/>
        </w:r>
      </w:p>
    </w:sdtContent>
  </w:sdt>
  <w:p w:rsidR="009E66C7" w:rsidRDefault="009E66C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BC5" w:rsidRDefault="00113BC5" w:rsidP="009E66C7">
      <w:r>
        <w:separator/>
      </w:r>
    </w:p>
  </w:footnote>
  <w:footnote w:type="continuationSeparator" w:id="0">
    <w:p w:rsidR="00113BC5" w:rsidRDefault="00113BC5" w:rsidP="009E6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0694C"/>
    <w:multiLevelType w:val="multilevel"/>
    <w:tmpl w:val="909C31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E405A5"/>
    <w:multiLevelType w:val="multilevel"/>
    <w:tmpl w:val="9A729F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200E48"/>
    <w:multiLevelType w:val="multilevel"/>
    <w:tmpl w:val="37D07D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AEB1C62"/>
    <w:multiLevelType w:val="multilevel"/>
    <w:tmpl w:val="2812B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76376C"/>
    <w:multiLevelType w:val="multilevel"/>
    <w:tmpl w:val="D7F676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ABB272F"/>
    <w:multiLevelType w:val="multilevel"/>
    <w:tmpl w:val="E5581BEC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CA7FB3"/>
    <w:multiLevelType w:val="multilevel"/>
    <w:tmpl w:val="B8D8BC82"/>
    <w:lvl w:ilvl="0">
      <w:start w:val="1"/>
      <w:numFmt w:val="bullet"/>
      <w:pStyle w:val="a"/>
      <w:lvlText w:val=""/>
      <w:lvlJc w:val="left"/>
      <w:pPr>
        <w:tabs>
          <w:tab w:val="num" w:pos="1362"/>
        </w:tabs>
        <w:ind w:left="1362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397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8395AEF"/>
    <w:multiLevelType w:val="multilevel"/>
    <w:tmpl w:val="906CEA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94039FA"/>
    <w:multiLevelType w:val="multilevel"/>
    <w:tmpl w:val="ED06AC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B59419D"/>
    <w:multiLevelType w:val="multilevel"/>
    <w:tmpl w:val="BD18FC68"/>
    <w:lvl w:ilvl="0">
      <w:start w:val="1"/>
      <w:numFmt w:val="decimal"/>
      <w:lvlText w:val="%1."/>
      <w:lvlJc w:val="left"/>
      <w:pPr>
        <w:tabs>
          <w:tab w:val="num" w:pos="1362"/>
        </w:tabs>
        <w:ind w:left="1362" w:hanging="360"/>
      </w:pPr>
    </w:lvl>
    <w:lvl w:ilvl="1">
      <w:start w:val="1"/>
      <w:numFmt w:val="decimal"/>
      <w:lvlText w:val="%2."/>
      <w:lvlJc w:val="left"/>
      <w:pPr>
        <w:tabs>
          <w:tab w:val="num" w:pos="1722"/>
        </w:tabs>
        <w:ind w:left="1722" w:hanging="360"/>
      </w:pPr>
    </w:lvl>
    <w:lvl w:ilvl="2">
      <w:start w:val="1"/>
      <w:numFmt w:val="decimal"/>
      <w:lvlText w:val="%3."/>
      <w:lvlJc w:val="left"/>
      <w:pPr>
        <w:tabs>
          <w:tab w:val="num" w:pos="2082"/>
        </w:tabs>
        <w:ind w:left="2082" w:hanging="360"/>
      </w:pPr>
    </w:lvl>
    <w:lvl w:ilvl="3">
      <w:start w:val="1"/>
      <w:numFmt w:val="decimal"/>
      <w:lvlText w:val="%4."/>
      <w:lvlJc w:val="left"/>
      <w:pPr>
        <w:tabs>
          <w:tab w:val="num" w:pos="2442"/>
        </w:tabs>
        <w:ind w:left="2442" w:hanging="360"/>
      </w:pPr>
    </w:lvl>
    <w:lvl w:ilvl="4">
      <w:start w:val="1"/>
      <w:numFmt w:val="decimal"/>
      <w:lvlText w:val="%5."/>
      <w:lvlJc w:val="left"/>
      <w:pPr>
        <w:tabs>
          <w:tab w:val="num" w:pos="2802"/>
        </w:tabs>
        <w:ind w:left="2802" w:hanging="360"/>
      </w:pPr>
    </w:lvl>
    <w:lvl w:ilvl="5">
      <w:start w:val="1"/>
      <w:numFmt w:val="decimal"/>
      <w:lvlText w:val="%6."/>
      <w:lvlJc w:val="left"/>
      <w:pPr>
        <w:tabs>
          <w:tab w:val="num" w:pos="3162"/>
        </w:tabs>
        <w:ind w:left="3162" w:hanging="360"/>
      </w:pPr>
    </w:lvl>
    <w:lvl w:ilvl="6">
      <w:start w:val="1"/>
      <w:numFmt w:val="decimal"/>
      <w:lvlText w:val="%7."/>
      <w:lvlJc w:val="left"/>
      <w:pPr>
        <w:tabs>
          <w:tab w:val="num" w:pos="3522"/>
        </w:tabs>
        <w:ind w:left="3522" w:hanging="360"/>
      </w:pPr>
    </w:lvl>
    <w:lvl w:ilvl="7">
      <w:start w:val="1"/>
      <w:numFmt w:val="decimal"/>
      <w:lvlText w:val="%8."/>
      <w:lvlJc w:val="left"/>
      <w:pPr>
        <w:tabs>
          <w:tab w:val="num" w:pos="3882"/>
        </w:tabs>
        <w:ind w:left="3882" w:hanging="360"/>
      </w:pPr>
    </w:lvl>
    <w:lvl w:ilvl="8">
      <w:start w:val="1"/>
      <w:numFmt w:val="decimal"/>
      <w:lvlText w:val="%9."/>
      <w:lvlJc w:val="left"/>
      <w:pPr>
        <w:tabs>
          <w:tab w:val="num" w:pos="4242"/>
        </w:tabs>
        <w:ind w:left="4242" w:hanging="360"/>
      </w:pPr>
    </w:lvl>
  </w:abstractNum>
  <w:abstractNum w:abstractNumId="10" w15:restartNumberingAfterBreak="0">
    <w:nsid w:val="2CB96871"/>
    <w:multiLevelType w:val="multilevel"/>
    <w:tmpl w:val="0DF846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F90D2B"/>
    <w:multiLevelType w:val="multilevel"/>
    <w:tmpl w:val="ADD2F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FFE7063"/>
    <w:multiLevelType w:val="multilevel"/>
    <w:tmpl w:val="BE6CE4D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73A7909"/>
    <w:multiLevelType w:val="multilevel"/>
    <w:tmpl w:val="5DA646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B36369F"/>
    <w:multiLevelType w:val="multilevel"/>
    <w:tmpl w:val="7368FA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F8F1E36"/>
    <w:multiLevelType w:val="multilevel"/>
    <w:tmpl w:val="7F7AD4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258689B"/>
    <w:multiLevelType w:val="multilevel"/>
    <w:tmpl w:val="B89242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7456362"/>
    <w:multiLevelType w:val="multilevel"/>
    <w:tmpl w:val="DBE6C4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8384ABD"/>
    <w:multiLevelType w:val="multilevel"/>
    <w:tmpl w:val="0108F4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A5849C9"/>
    <w:multiLevelType w:val="multilevel"/>
    <w:tmpl w:val="ABF67D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B042029"/>
    <w:multiLevelType w:val="multilevel"/>
    <w:tmpl w:val="1EBC67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D8C26CE"/>
    <w:multiLevelType w:val="multilevel"/>
    <w:tmpl w:val="C9FA2F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AF53603"/>
    <w:multiLevelType w:val="multilevel"/>
    <w:tmpl w:val="AF3E7F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BE36199"/>
    <w:multiLevelType w:val="multilevel"/>
    <w:tmpl w:val="DEA2AA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E9078AE"/>
    <w:multiLevelType w:val="multilevel"/>
    <w:tmpl w:val="1D8CCD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12357EA"/>
    <w:multiLevelType w:val="multilevel"/>
    <w:tmpl w:val="0854C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49730A9"/>
    <w:multiLevelType w:val="multilevel"/>
    <w:tmpl w:val="173A5D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8D574CD"/>
    <w:multiLevelType w:val="multilevel"/>
    <w:tmpl w:val="7FB24B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A690D1C"/>
    <w:multiLevelType w:val="multilevel"/>
    <w:tmpl w:val="197E3D7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9" w15:restartNumberingAfterBreak="0">
    <w:nsid w:val="774323F3"/>
    <w:multiLevelType w:val="multilevel"/>
    <w:tmpl w:val="98FA48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34"/>
    <w:rsid w:val="00106489"/>
    <w:rsid w:val="00113BC5"/>
    <w:rsid w:val="002C4A64"/>
    <w:rsid w:val="003B24B7"/>
    <w:rsid w:val="00541A77"/>
    <w:rsid w:val="00566A5F"/>
    <w:rsid w:val="00582B1F"/>
    <w:rsid w:val="00776843"/>
    <w:rsid w:val="009E66C7"/>
    <w:rsid w:val="00A347A6"/>
    <w:rsid w:val="00BB4534"/>
    <w:rsid w:val="00D9191C"/>
    <w:rsid w:val="00E2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2BB4"/>
  <w15:chartTrackingRefBased/>
  <w15:docId w15:val="{FB7A7F44-EACB-461D-B04D-37FC0BF1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45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1"/>
    <w:qFormat/>
    <w:rsid w:val="00BB45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BB45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BB4534"/>
    <w:pPr>
      <w:keepNext/>
      <w:widowControl/>
      <w:tabs>
        <w:tab w:val="left" w:pos="720"/>
      </w:tabs>
      <w:spacing w:before="240" w:after="120" w:line="360" w:lineRule="auto"/>
      <w:ind w:left="720" w:hanging="720"/>
      <w:jc w:val="center"/>
      <w:outlineLvl w:val="2"/>
    </w:pPr>
    <w:rPr>
      <w:rFonts w:ascii="Arial" w:eastAsia="MS Mincho" w:hAnsi="Arial" w:cs="Arial"/>
      <w:b/>
      <w:bCs/>
      <w:sz w:val="28"/>
      <w:szCs w:val="26"/>
      <w:lang w:eastAsia="ja-JP"/>
    </w:rPr>
  </w:style>
  <w:style w:type="paragraph" w:styleId="4">
    <w:name w:val="heading 4"/>
    <w:basedOn w:val="a0"/>
    <w:next w:val="a0"/>
    <w:link w:val="40"/>
    <w:semiHidden/>
    <w:unhideWhenUsed/>
    <w:qFormat/>
    <w:rsid w:val="00BB4534"/>
    <w:pPr>
      <w:keepNext/>
      <w:widowControl/>
      <w:tabs>
        <w:tab w:val="left" w:pos="864"/>
      </w:tabs>
      <w:spacing w:before="120" w:after="60" w:line="360" w:lineRule="auto"/>
      <w:ind w:left="864" w:hanging="864"/>
      <w:jc w:val="center"/>
      <w:outlineLvl w:val="3"/>
    </w:pPr>
    <w:rPr>
      <w:rFonts w:eastAsia="MS Mincho"/>
      <w:b/>
      <w:bCs/>
      <w:sz w:val="28"/>
      <w:szCs w:val="28"/>
      <w:lang w:eastAsia="ja-JP"/>
    </w:rPr>
  </w:style>
  <w:style w:type="paragraph" w:styleId="5">
    <w:name w:val="heading 5"/>
    <w:basedOn w:val="a0"/>
    <w:next w:val="a0"/>
    <w:link w:val="50"/>
    <w:semiHidden/>
    <w:unhideWhenUsed/>
    <w:qFormat/>
    <w:rsid w:val="00BB4534"/>
    <w:pPr>
      <w:widowControl/>
      <w:tabs>
        <w:tab w:val="left" w:pos="1008"/>
      </w:tabs>
      <w:spacing w:before="240" w:after="60"/>
      <w:ind w:left="1008" w:hanging="1008"/>
      <w:jc w:val="center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paragraph" w:styleId="6">
    <w:name w:val="heading 6"/>
    <w:basedOn w:val="a0"/>
    <w:next w:val="a0"/>
    <w:link w:val="60"/>
    <w:semiHidden/>
    <w:unhideWhenUsed/>
    <w:qFormat/>
    <w:rsid w:val="00BB4534"/>
    <w:pPr>
      <w:widowControl/>
      <w:tabs>
        <w:tab w:val="left" w:pos="1152"/>
      </w:tabs>
      <w:spacing w:before="240" w:after="60"/>
      <w:ind w:left="1152" w:hanging="1152"/>
      <w:jc w:val="center"/>
      <w:outlineLvl w:val="5"/>
    </w:pPr>
    <w:rPr>
      <w:rFonts w:eastAsia="MS Mincho"/>
      <w:b/>
      <w:bCs/>
      <w:sz w:val="22"/>
      <w:szCs w:val="22"/>
      <w:lang w:eastAsia="ja-JP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BB4534"/>
    <w:pPr>
      <w:widowControl/>
      <w:tabs>
        <w:tab w:val="left" w:pos="1296"/>
      </w:tabs>
      <w:spacing w:before="240" w:after="60"/>
      <w:ind w:left="1296" w:hanging="1296"/>
      <w:jc w:val="center"/>
      <w:outlineLvl w:val="6"/>
    </w:pPr>
    <w:rPr>
      <w:rFonts w:eastAsia="MS Mincho"/>
      <w:sz w:val="24"/>
      <w:szCs w:val="24"/>
      <w:lang w:eastAsia="ja-JP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BB4534"/>
    <w:pPr>
      <w:widowControl/>
      <w:tabs>
        <w:tab w:val="left" w:pos="1440"/>
      </w:tabs>
      <w:spacing w:before="240" w:after="60"/>
      <w:ind w:left="1440" w:hanging="1440"/>
      <w:jc w:val="center"/>
      <w:outlineLvl w:val="7"/>
    </w:pPr>
    <w:rPr>
      <w:rFonts w:eastAsia="MS Mincho"/>
      <w:i/>
      <w:iCs/>
      <w:sz w:val="24"/>
      <w:szCs w:val="24"/>
      <w:lang w:eastAsia="ja-JP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BB4534"/>
    <w:pPr>
      <w:widowControl/>
      <w:tabs>
        <w:tab w:val="left" w:pos="1584"/>
      </w:tabs>
      <w:spacing w:before="240" w:after="60"/>
      <w:ind w:left="1584" w:hanging="1584"/>
      <w:jc w:val="center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qFormat/>
    <w:locked/>
    <w:rsid w:val="00BB453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semiHidden/>
    <w:qFormat/>
    <w:rsid w:val="00BB453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10">
    <w:name w:val="Заголовок 1 Знак"/>
    <w:basedOn w:val="a1"/>
    <w:uiPriority w:val="9"/>
    <w:qFormat/>
    <w:rsid w:val="00BB453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semiHidden/>
    <w:qFormat/>
    <w:rsid w:val="00BB4534"/>
    <w:rPr>
      <w:rFonts w:ascii="Arial" w:eastAsia="MS Mincho" w:hAnsi="Arial" w:cs="Arial"/>
      <w:b/>
      <w:bCs/>
      <w:sz w:val="28"/>
      <w:szCs w:val="26"/>
      <w:lang w:eastAsia="ja-JP"/>
    </w:rPr>
  </w:style>
  <w:style w:type="character" w:customStyle="1" w:styleId="40">
    <w:name w:val="Заголовок 4 Знак"/>
    <w:basedOn w:val="a1"/>
    <w:link w:val="4"/>
    <w:semiHidden/>
    <w:qFormat/>
    <w:rsid w:val="00BB4534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1"/>
    <w:link w:val="5"/>
    <w:semiHidden/>
    <w:qFormat/>
    <w:rsid w:val="00BB453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basedOn w:val="a1"/>
    <w:link w:val="6"/>
    <w:semiHidden/>
    <w:qFormat/>
    <w:rsid w:val="00BB4534"/>
    <w:rPr>
      <w:rFonts w:ascii="Times New Roman" w:eastAsia="MS Mincho" w:hAnsi="Times New Roman" w:cs="Times New Roman"/>
      <w:b/>
      <w:bCs/>
      <w:lang w:eastAsia="ja-JP"/>
    </w:rPr>
  </w:style>
  <w:style w:type="character" w:customStyle="1" w:styleId="70">
    <w:name w:val="Заголовок 7 Знак"/>
    <w:basedOn w:val="a1"/>
    <w:link w:val="7"/>
    <w:uiPriority w:val="99"/>
    <w:semiHidden/>
    <w:qFormat/>
    <w:rsid w:val="00BB4534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80">
    <w:name w:val="Заголовок 8 Знак"/>
    <w:basedOn w:val="a1"/>
    <w:link w:val="8"/>
    <w:uiPriority w:val="99"/>
    <w:semiHidden/>
    <w:qFormat/>
    <w:rsid w:val="00BB4534"/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character" w:customStyle="1" w:styleId="90">
    <w:name w:val="Заголовок 9 Знак"/>
    <w:basedOn w:val="a1"/>
    <w:link w:val="9"/>
    <w:uiPriority w:val="99"/>
    <w:semiHidden/>
    <w:qFormat/>
    <w:rsid w:val="00BB4534"/>
    <w:rPr>
      <w:rFonts w:ascii="Arial" w:eastAsia="MS Mincho" w:hAnsi="Arial" w:cs="Arial"/>
      <w:lang w:eastAsia="ja-JP"/>
    </w:rPr>
  </w:style>
  <w:style w:type="paragraph" w:customStyle="1" w:styleId="msonormal0">
    <w:name w:val="msonormal"/>
    <w:basedOn w:val="a0"/>
    <w:uiPriority w:val="99"/>
    <w:qFormat/>
    <w:rsid w:val="00BB4534"/>
    <w:rPr>
      <w:sz w:val="24"/>
      <w:szCs w:val="24"/>
    </w:rPr>
  </w:style>
  <w:style w:type="paragraph" w:styleId="12">
    <w:name w:val="index 1"/>
    <w:basedOn w:val="a0"/>
    <w:next w:val="a0"/>
    <w:autoRedefine/>
    <w:uiPriority w:val="99"/>
    <w:semiHidden/>
    <w:unhideWhenUsed/>
    <w:qFormat/>
    <w:rsid w:val="00BB4534"/>
    <w:pPr>
      <w:ind w:left="200" w:hanging="200"/>
    </w:pPr>
  </w:style>
  <w:style w:type="paragraph" w:styleId="13">
    <w:name w:val="toc 1"/>
    <w:basedOn w:val="a0"/>
    <w:next w:val="a0"/>
    <w:autoRedefine/>
    <w:uiPriority w:val="39"/>
    <w:unhideWhenUsed/>
    <w:qFormat/>
    <w:rsid w:val="00BB4534"/>
    <w:pPr>
      <w:tabs>
        <w:tab w:val="right" w:leader="dot" w:pos="10195"/>
      </w:tabs>
      <w:spacing w:after="100" w:line="276" w:lineRule="auto"/>
    </w:pPr>
    <w:rPr>
      <w:sz w:val="28"/>
      <w:szCs w:val="28"/>
    </w:rPr>
  </w:style>
  <w:style w:type="character" w:customStyle="1" w:styleId="21">
    <w:name w:val="Оглавление 2 Знак"/>
    <w:basedOn w:val="a1"/>
    <w:link w:val="22"/>
    <w:uiPriority w:val="99"/>
    <w:semiHidden/>
    <w:qFormat/>
    <w:locked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toc 2"/>
    <w:basedOn w:val="a0"/>
    <w:next w:val="a0"/>
    <w:link w:val="21"/>
    <w:autoRedefine/>
    <w:uiPriority w:val="99"/>
    <w:semiHidden/>
    <w:unhideWhenUsed/>
    <w:qFormat/>
    <w:rsid w:val="00BB4534"/>
    <w:pPr>
      <w:spacing w:after="100"/>
      <w:ind w:left="200"/>
    </w:pPr>
  </w:style>
  <w:style w:type="character" w:customStyle="1" w:styleId="31">
    <w:name w:val="Оглавление 3 Знак"/>
    <w:basedOn w:val="a1"/>
    <w:link w:val="32"/>
    <w:semiHidden/>
    <w:qFormat/>
    <w:locked/>
    <w:rsid w:val="00BB4534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toc 3"/>
    <w:basedOn w:val="a0"/>
    <w:next w:val="a0"/>
    <w:link w:val="31"/>
    <w:autoRedefine/>
    <w:semiHidden/>
    <w:unhideWhenUsed/>
    <w:qFormat/>
    <w:rsid w:val="00BB4534"/>
    <w:pPr>
      <w:spacing w:after="100"/>
      <w:ind w:left="400"/>
    </w:pPr>
    <w:rPr>
      <w:sz w:val="28"/>
      <w:szCs w:val="28"/>
      <w:lang w:eastAsia="en-US"/>
    </w:rPr>
  </w:style>
  <w:style w:type="paragraph" w:styleId="a4">
    <w:name w:val="footnote text"/>
    <w:basedOn w:val="a0"/>
    <w:link w:val="14"/>
    <w:uiPriority w:val="99"/>
    <w:semiHidden/>
    <w:unhideWhenUsed/>
    <w:qFormat/>
    <w:rsid w:val="00BB4534"/>
  </w:style>
  <w:style w:type="character" w:customStyle="1" w:styleId="14">
    <w:name w:val="Текст сноски Знак1"/>
    <w:basedOn w:val="a1"/>
    <w:link w:val="a4"/>
    <w:uiPriority w:val="99"/>
    <w:semiHidden/>
    <w:locked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uiPriority w:val="99"/>
    <w:semiHidden/>
    <w:qFormat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0"/>
    <w:link w:val="15"/>
    <w:uiPriority w:val="99"/>
    <w:unhideWhenUsed/>
    <w:qFormat/>
    <w:rsid w:val="00BB4534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1"/>
    <w:link w:val="a6"/>
    <w:uiPriority w:val="99"/>
    <w:locked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uiPriority w:val="99"/>
    <w:semiHidden/>
    <w:qFormat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16"/>
    <w:uiPriority w:val="99"/>
    <w:unhideWhenUsed/>
    <w:qFormat/>
    <w:rsid w:val="00BB4534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1"/>
    <w:link w:val="a8"/>
    <w:uiPriority w:val="99"/>
    <w:locked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uiPriority w:val="99"/>
    <w:qFormat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0"/>
    <w:link w:val="17"/>
    <w:uiPriority w:val="99"/>
    <w:semiHidden/>
    <w:unhideWhenUsed/>
    <w:qFormat/>
    <w:rsid w:val="00BB4534"/>
    <w:pPr>
      <w:spacing w:after="120"/>
    </w:pPr>
    <w:rPr>
      <w:sz w:val="28"/>
    </w:rPr>
  </w:style>
  <w:style w:type="character" w:customStyle="1" w:styleId="17">
    <w:name w:val="Основной текст Знак1"/>
    <w:basedOn w:val="a1"/>
    <w:link w:val="aa"/>
    <w:uiPriority w:val="99"/>
    <w:semiHidden/>
    <w:locked/>
    <w:rsid w:val="00BB453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1"/>
    <w:uiPriority w:val="99"/>
    <w:semiHidden/>
    <w:qFormat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"/>
    <w:basedOn w:val="aa"/>
    <w:uiPriority w:val="99"/>
    <w:semiHidden/>
    <w:unhideWhenUsed/>
    <w:qFormat/>
    <w:rsid w:val="00BB4534"/>
    <w:rPr>
      <w:rFonts w:ascii="PT Astra Serif" w:hAnsi="PT Astra Serif" w:cs="Noto Sans Devanagari"/>
    </w:rPr>
  </w:style>
  <w:style w:type="paragraph" w:styleId="ad">
    <w:name w:val="Title"/>
    <w:basedOn w:val="a0"/>
    <w:next w:val="aa"/>
    <w:link w:val="18"/>
    <w:uiPriority w:val="99"/>
    <w:qFormat/>
    <w:rsid w:val="00BB4534"/>
    <w:pPr>
      <w:widowControl/>
      <w:jc w:val="center"/>
    </w:pPr>
    <w:rPr>
      <w:b/>
      <w:sz w:val="28"/>
    </w:rPr>
  </w:style>
  <w:style w:type="character" w:customStyle="1" w:styleId="18">
    <w:name w:val="Заголовок Знак1"/>
    <w:basedOn w:val="a1"/>
    <w:link w:val="ad"/>
    <w:uiPriority w:val="99"/>
    <w:locked/>
    <w:rsid w:val="00BB453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Заголовок Знак"/>
    <w:basedOn w:val="a1"/>
    <w:qFormat/>
    <w:rsid w:val="00BB453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">
    <w:name w:val="Body Text Indent"/>
    <w:basedOn w:val="aa"/>
    <w:link w:val="af0"/>
    <w:uiPriority w:val="99"/>
    <w:semiHidden/>
    <w:unhideWhenUsed/>
    <w:qFormat/>
    <w:rsid w:val="00BB4534"/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BB453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1"/>
    <w:link w:val="24"/>
    <w:uiPriority w:val="99"/>
    <w:semiHidden/>
    <w:rsid w:val="00BB4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0"/>
    <w:link w:val="23"/>
    <w:uiPriority w:val="99"/>
    <w:semiHidden/>
    <w:unhideWhenUsed/>
    <w:qFormat/>
    <w:rsid w:val="00BB4534"/>
    <w:pPr>
      <w:spacing w:after="120" w:line="480" w:lineRule="auto"/>
    </w:pPr>
  </w:style>
  <w:style w:type="paragraph" w:styleId="33">
    <w:name w:val="Body Text Indent 3"/>
    <w:basedOn w:val="a0"/>
    <w:link w:val="310"/>
    <w:uiPriority w:val="99"/>
    <w:semiHidden/>
    <w:unhideWhenUsed/>
    <w:qFormat/>
    <w:rsid w:val="00BB4534"/>
    <w:pPr>
      <w:widowControl/>
      <w:spacing w:after="120"/>
      <w:ind w:left="283"/>
      <w:jc w:val="center"/>
    </w:pPr>
    <w:rPr>
      <w:rFonts w:eastAsia="MS Mincho"/>
      <w:sz w:val="16"/>
      <w:szCs w:val="16"/>
      <w:lang w:eastAsia="ja-JP"/>
    </w:rPr>
  </w:style>
  <w:style w:type="character" w:customStyle="1" w:styleId="310">
    <w:name w:val="Основной текст с отступом 3 Знак1"/>
    <w:basedOn w:val="a1"/>
    <w:link w:val="33"/>
    <w:uiPriority w:val="99"/>
    <w:semiHidden/>
    <w:locked/>
    <w:rsid w:val="00BB4534"/>
    <w:rPr>
      <w:rFonts w:ascii="Times New Roman" w:eastAsia="MS Mincho" w:hAnsi="Times New Roman" w:cs="Times New Roman"/>
      <w:sz w:val="16"/>
      <w:szCs w:val="16"/>
      <w:lang w:eastAsia="ja-JP"/>
    </w:rPr>
  </w:style>
  <w:style w:type="character" w:customStyle="1" w:styleId="34">
    <w:name w:val="Основной текст с отступом 3 Знак"/>
    <w:basedOn w:val="a1"/>
    <w:semiHidden/>
    <w:qFormat/>
    <w:rsid w:val="00BB45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alloon Text"/>
    <w:basedOn w:val="a0"/>
    <w:link w:val="19"/>
    <w:uiPriority w:val="99"/>
    <w:semiHidden/>
    <w:unhideWhenUsed/>
    <w:qFormat/>
    <w:rsid w:val="00BB4534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1"/>
    <w:link w:val="af1"/>
    <w:uiPriority w:val="99"/>
    <w:semiHidden/>
    <w:locked/>
    <w:rsid w:val="00BB45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1"/>
    <w:uiPriority w:val="99"/>
    <w:semiHidden/>
    <w:qFormat/>
    <w:rsid w:val="00BB4534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No Spacing"/>
    <w:uiPriority w:val="1"/>
    <w:qFormat/>
    <w:rsid w:val="00BB45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0"/>
    <w:uiPriority w:val="34"/>
    <w:qFormat/>
    <w:rsid w:val="00BB4534"/>
    <w:pPr>
      <w:ind w:left="708"/>
    </w:pPr>
  </w:style>
  <w:style w:type="paragraph" w:styleId="af5">
    <w:name w:val="TOC Heading"/>
    <w:basedOn w:val="1"/>
    <w:next w:val="a0"/>
    <w:uiPriority w:val="39"/>
    <w:unhideWhenUsed/>
    <w:qFormat/>
    <w:rsid w:val="00BB4534"/>
    <w:pPr>
      <w:widowControl/>
      <w:spacing w:line="276" w:lineRule="auto"/>
    </w:pPr>
  </w:style>
  <w:style w:type="paragraph" w:customStyle="1" w:styleId="af6">
    <w:name w:val="Верхний и нижний колонтитулы"/>
    <w:basedOn w:val="a0"/>
    <w:uiPriority w:val="99"/>
    <w:qFormat/>
    <w:rsid w:val="00BB4534"/>
  </w:style>
  <w:style w:type="paragraph" w:customStyle="1" w:styleId="311">
    <w:name w:val="Основной текст 31"/>
    <w:basedOn w:val="a0"/>
    <w:uiPriority w:val="99"/>
    <w:qFormat/>
    <w:rsid w:val="00BB4534"/>
    <w:pPr>
      <w:widowControl/>
      <w:jc w:val="both"/>
    </w:pPr>
    <w:rPr>
      <w:rFonts w:ascii="Arial" w:hAnsi="Arial" w:cs="Arial"/>
      <w:sz w:val="24"/>
      <w:lang w:eastAsia="ar-SA"/>
    </w:rPr>
  </w:style>
  <w:style w:type="paragraph" w:customStyle="1" w:styleId="116">
    <w:name w:val="Стиль Заголовок 1 + 16 пт"/>
    <w:basedOn w:val="1"/>
    <w:uiPriority w:val="99"/>
    <w:qFormat/>
    <w:rsid w:val="00BB4534"/>
    <w:pPr>
      <w:keepLines w:val="0"/>
      <w:widowControl/>
      <w:tabs>
        <w:tab w:val="left" w:pos="1512"/>
      </w:tabs>
      <w:spacing w:before="240" w:after="120" w:line="360" w:lineRule="auto"/>
      <w:ind w:left="1512" w:hanging="432"/>
      <w:jc w:val="center"/>
    </w:pPr>
    <w:rPr>
      <w:rFonts w:ascii="Arial" w:eastAsia="MS Mincho" w:hAnsi="Arial" w:cs="Arial"/>
      <w:color w:val="auto"/>
      <w:kern w:val="2"/>
      <w:sz w:val="32"/>
      <w:szCs w:val="32"/>
      <w:lang w:eastAsia="ja-JP"/>
    </w:rPr>
  </w:style>
  <w:style w:type="paragraph" w:customStyle="1" w:styleId="a">
    <w:name w:val="Перечень"/>
    <w:basedOn w:val="a0"/>
    <w:uiPriority w:val="99"/>
    <w:qFormat/>
    <w:rsid w:val="00BB4534"/>
    <w:pPr>
      <w:widowControl/>
      <w:numPr>
        <w:numId w:val="1"/>
      </w:numPr>
      <w:spacing w:before="40" w:after="40"/>
      <w:jc w:val="both"/>
    </w:pPr>
    <w:rPr>
      <w:sz w:val="28"/>
    </w:rPr>
  </w:style>
  <w:style w:type="paragraph" w:customStyle="1" w:styleId="Style3">
    <w:name w:val="Style3"/>
    <w:basedOn w:val="a0"/>
    <w:uiPriority w:val="99"/>
    <w:qFormat/>
    <w:rsid w:val="00BB4534"/>
    <w:rPr>
      <w:sz w:val="24"/>
      <w:szCs w:val="24"/>
    </w:rPr>
  </w:style>
  <w:style w:type="paragraph" w:customStyle="1" w:styleId="ConsPlusNormal">
    <w:name w:val="ConsPlusNormal"/>
    <w:uiPriority w:val="99"/>
    <w:qFormat/>
    <w:rsid w:val="00BB4534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53">
    <w:name w:val="Style353"/>
    <w:basedOn w:val="a0"/>
    <w:uiPriority w:val="99"/>
    <w:qFormat/>
    <w:rsid w:val="00BB4534"/>
    <w:rPr>
      <w:sz w:val="24"/>
      <w:szCs w:val="24"/>
    </w:rPr>
  </w:style>
  <w:style w:type="paragraph" w:customStyle="1" w:styleId="Default">
    <w:name w:val="Default"/>
    <w:uiPriority w:val="99"/>
    <w:qFormat/>
    <w:rsid w:val="00BB4534"/>
    <w:pPr>
      <w:suppressAutoHyphens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aragraph">
    <w:name w:val="paragraph"/>
    <w:basedOn w:val="a0"/>
    <w:uiPriority w:val="99"/>
    <w:qFormat/>
    <w:rsid w:val="00BB4534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Название Знак"/>
    <w:link w:val="Web"/>
    <w:uiPriority w:val="99"/>
    <w:qFormat/>
    <w:locked/>
    <w:rsid w:val="00BB4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0"/>
    <w:next w:val="af8"/>
    <w:link w:val="af7"/>
    <w:uiPriority w:val="99"/>
    <w:qFormat/>
    <w:rsid w:val="00BB4534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8">
    <w:name w:val="Normal (Web)"/>
    <w:basedOn w:val="a0"/>
    <w:uiPriority w:val="99"/>
    <w:semiHidden/>
    <w:unhideWhenUsed/>
    <w:qFormat/>
    <w:rsid w:val="00BB4534"/>
    <w:rPr>
      <w:sz w:val="24"/>
      <w:szCs w:val="24"/>
    </w:rPr>
  </w:style>
  <w:style w:type="paragraph" w:customStyle="1" w:styleId="Style2">
    <w:name w:val="Style2"/>
    <w:basedOn w:val="a0"/>
    <w:uiPriority w:val="99"/>
    <w:qFormat/>
    <w:rsid w:val="00BB4534"/>
    <w:rPr>
      <w:sz w:val="24"/>
      <w:szCs w:val="24"/>
    </w:rPr>
  </w:style>
  <w:style w:type="paragraph" w:customStyle="1" w:styleId="140">
    <w:name w:val="Стиль Основной текст + 14 пт"/>
    <w:basedOn w:val="aa"/>
    <w:uiPriority w:val="99"/>
    <w:qFormat/>
    <w:rsid w:val="00BB4534"/>
    <w:pPr>
      <w:widowControl/>
      <w:spacing w:after="0" w:line="360" w:lineRule="auto"/>
      <w:jc w:val="both"/>
    </w:pPr>
  </w:style>
  <w:style w:type="paragraph" w:customStyle="1" w:styleId="af9">
    <w:name w:val="список с точками"/>
    <w:uiPriority w:val="99"/>
    <w:qFormat/>
    <w:rsid w:val="00BB4534"/>
    <w:pPr>
      <w:tabs>
        <w:tab w:val="left" w:pos="360"/>
        <w:tab w:val="left" w:pos="756"/>
      </w:tabs>
      <w:suppressAutoHyphens/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Normal14">
    <w:name w:val="Normal 14"/>
    <w:basedOn w:val="a0"/>
    <w:uiPriority w:val="99"/>
    <w:qFormat/>
    <w:rsid w:val="00BB4534"/>
    <w:pPr>
      <w:widowControl/>
      <w:spacing w:line="360" w:lineRule="exact"/>
      <w:ind w:firstLine="720"/>
      <w:jc w:val="both"/>
    </w:pPr>
    <w:rPr>
      <w:color w:val="2F5496" w:themeColor="accent1" w:themeShade="BF"/>
      <w:sz w:val="28"/>
      <w:szCs w:val="28"/>
    </w:rPr>
  </w:style>
  <w:style w:type="character" w:customStyle="1" w:styleId="-">
    <w:name w:val="Интернет-ссылка"/>
    <w:basedOn w:val="a1"/>
    <w:uiPriority w:val="99"/>
    <w:rsid w:val="00BB4534"/>
    <w:rPr>
      <w:color w:val="0563C1" w:themeColor="hyperlink"/>
      <w:u w:val="single"/>
    </w:rPr>
  </w:style>
  <w:style w:type="character" w:customStyle="1" w:styleId="1a">
    <w:name w:val="Основной текст1"/>
    <w:basedOn w:val="31"/>
    <w:qFormat/>
    <w:rsid w:val="00BB453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/>
    </w:rPr>
  </w:style>
  <w:style w:type="character" w:customStyle="1" w:styleId="afa">
    <w:name w:val="Посещённая гиперссылка"/>
    <w:basedOn w:val="a1"/>
    <w:rsid w:val="00BB4534"/>
    <w:rPr>
      <w:color w:val="954F72" w:themeColor="followedHyperlink"/>
      <w:u w:val="single"/>
    </w:rPr>
  </w:style>
  <w:style w:type="character" w:customStyle="1" w:styleId="afb">
    <w:name w:val="Абзац списка Знак"/>
    <w:uiPriority w:val="34"/>
    <w:qFormat/>
    <w:rsid w:val="00BB453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428">
    <w:name w:val="Font Style428"/>
    <w:qFormat/>
    <w:rsid w:val="00BB4534"/>
    <w:rPr>
      <w:rFonts w:ascii="Times New Roman" w:hAnsi="Times New Roman" w:cs="Times New Roman" w:hint="default"/>
      <w:b/>
      <w:bCs/>
      <w:spacing w:val="10"/>
      <w:sz w:val="26"/>
      <w:szCs w:val="26"/>
    </w:rPr>
  </w:style>
  <w:style w:type="character" w:customStyle="1" w:styleId="afc">
    <w:name w:val="Привязка сноски"/>
    <w:rsid w:val="00BB4534"/>
    <w:rPr>
      <w:vertAlign w:val="superscript"/>
    </w:rPr>
  </w:style>
  <w:style w:type="character" w:customStyle="1" w:styleId="FootnoteCharacters">
    <w:name w:val="Footnote Characters"/>
    <w:qFormat/>
    <w:rsid w:val="00BB4534"/>
    <w:rPr>
      <w:vertAlign w:val="superscript"/>
    </w:rPr>
  </w:style>
  <w:style w:type="character" w:customStyle="1" w:styleId="25">
    <w:name w:val="Текст сноски Знак2"/>
    <w:qFormat/>
    <w:locked/>
    <w:rsid w:val="00BB453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eop">
    <w:name w:val="eop"/>
    <w:qFormat/>
    <w:rsid w:val="00BB4534"/>
  </w:style>
  <w:style w:type="character" w:customStyle="1" w:styleId="FontStyle12">
    <w:name w:val="Font Style12"/>
    <w:qFormat/>
    <w:rsid w:val="00BB4534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qFormat/>
    <w:rsid w:val="00BB4534"/>
    <w:rPr>
      <w:rFonts w:ascii="Times New Roman" w:hAnsi="Times New Roman" w:cs="Times New Roman" w:hint="default"/>
      <w:sz w:val="26"/>
      <w:szCs w:val="26"/>
    </w:rPr>
  </w:style>
  <w:style w:type="character" w:customStyle="1" w:styleId="141">
    <w:name w:val="Стиль Основной текст + 14 пт Знак"/>
    <w:uiPriority w:val="99"/>
    <w:qFormat/>
    <w:locked/>
    <w:rsid w:val="00BB4534"/>
    <w:rPr>
      <w:rFonts w:ascii="Times New Roman" w:eastAsia="Times New Roman" w:hAnsi="Times New Roman" w:cs="Times New Roman" w:hint="default"/>
      <w:sz w:val="28"/>
      <w:szCs w:val="20"/>
      <w:lang w:eastAsia="ru-RU"/>
    </w:rPr>
  </w:style>
  <w:style w:type="character" w:customStyle="1" w:styleId="Normal140">
    <w:name w:val="Normal 14 Знак"/>
    <w:basedOn w:val="10"/>
    <w:qFormat/>
    <w:locked/>
    <w:rsid w:val="00BB4534"/>
    <w:rPr>
      <w:rFonts w:ascii="Times New Roman" w:eastAsia="Times New Roman" w:hAnsi="Times New Roman" w:cs="Times New Roman" w:hint="default"/>
      <w:b w:val="0"/>
      <w:bCs w:val="0"/>
      <w:color w:val="2F5496" w:themeColor="accent1" w:themeShade="BF"/>
      <w:sz w:val="28"/>
      <w:szCs w:val="28"/>
      <w:lang w:eastAsia="ru-RU"/>
    </w:rPr>
  </w:style>
  <w:style w:type="character" w:customStyle="1" w:styleId="afd">
    <w:name w:val="Ссылка указателя"/>
    <w:qFormat/>
    <w:rsid w:val="00BB4534"/>
  </w:style>
  <w:style w:type="character" w:customStyle="1" w:styleId="markedcontent">
    <w:name w:val="markedcontent"/>
    <w:basedOn w:val="a1"/>
    <w:qFormat/>
    <w:rsid w:val="00BB4534"/>
  </w:style>
  <w:style w:type="character" w:customStyle="1" w:styleId="afe">
    <w:name w:val="Символ нумерации"/>
    <w:qFormat/>
    <w:rsid w:val="00BB4534"/>
  </w:style>
  <w:style w:type="table" w:customStyle="1" w:styleId="51">
    <w:name w:val="Сетка таблицы5"/>
    <w:basedOn w:val="a2"/>
    <w:uiPriority w:val="39"/>
    <w:rsid w:val="00BB4534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uiPriority w:val="39"/>
    <w:rsid w:val="00BB4534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basedOn w:val="a1"/>
    <w:uiPriority w:val="99"/>
    <w:semiHidden/>
    <w:unhideWhenUsed/>
    <w:rsid w:val="00BB45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portal.ufr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ru/book/949371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56</Pages>
  <Words>14355</Words>
  <Characters>81827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Дзайнукова Марина Ибрагимовна</cp:lastModifiedBy>
  <cp:revision>5</cp:revision>
  <cp:lastPrinted>2023-07-18T06:17:00Z</cp:lastPrinted>
  <dcterms:created xsi:type="dcterms:W3CDTF">2023-07-18T06:13:00Z</dcterms:created>
  <dcterms:modified xsi:type="dcterms:W3CDTF">2023-08-16T12:22:00Z</dcterms:modified>
</cp:coreProperties>
</file>